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B3" w:rsidRDefault="00CE78B3" w:rsidP="00CE78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НОВОСТИ (НА СОГЛАСОВАНИЕ)</w:t>
      </w:r>
    </w:p>
    <w:p w:rsidR="00174F30" w:rsidRDefault="00174F30" w:rsidP="00174F30">
      <w:pPr>
        <w:pStyle w:val="a3"/>
        <w:spacing w:after="0" w:line="360" w:lineRule="auto"/>
        <w:ind w:left="28" w:right="42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C91AE2">
        <w:rPr>
          <w:b/>
          <w:bCs/>
          <w:sz w:val="28"/>
          <w:szCs w:val="28"/>
        </w:rPr>
        <w:t>он</w:t>
      </w:r>
      <w:r>
        <w:rPr>
          <w:b/>
          <w:bCs/>
          <w:sz w:val="28"/>
          <w:szCs w:val="28"/>
        </w:rPr>
        <w:t>ы охраны</w:t>
      </w:r>
      <w:r w:rsidRPr="00C91AE2">
        <w:rPr>
          <w:b/>
          <w:bCs/>
          <w:sz w:val="28"/>
          <w:szCs w:val="28"/>
        </w:rPr>
        <w:t xml:space="preserve"> объекта культурного наследия «Монумент «Дружба», установленный в честь 400-летия присоединения Адыгеи к России</w:t>
      </w:r>
      <w:r>
        <w:rPr>
          <w:b/>
          <w:bCs/>
          <w:sz w:val="28"/>
          <w:szCs w:val="28"/>
        </w:rPr>
        <w:t>»</w:t>
      </w:r>
      <w:r w:rsidRPr="00C91AE2">
        <w:rPr>
          <w:b/>
          <w:bCs/>
          <w:sz w:val="28"/>
          <w:szCs w:val="28"/>
        </w:rPr>
        <w:t xml:space="preserve"> внесен</w:t>
      </w:r>
      <w:r>
        <w:rPr>
          <w:b/>
          <w:bCs/>
          <w:sz w:val="28"/>
          <w:szCs w:val="28"/>
        </w:rPr>
        <w:t>ы</w:t>
      </w:r>
      <w:r w:rsidRPr="00C91AE2">
        <w:rPr>
          <w:b/>
          <w:bCs/>
          <w:sz w:val="28"/>
          <w:szCs w:val="28"/>
        </w:rPr>
        <w:t xml:space="preserve"> в ЕГРН</w:t>
      </w:r>
    </w:p>
    <w:p w:rsidR="00174F30" w:rsidRDefault="00174F30" w:rsidP="00174F30">
      <w:pPr>
        <w:pStyle w:val="a3"/>
        <w:spacing w:after="0" w:line="360" w:lineRule="auto"/>
        <w:ind w:left="28" w:right="42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июне текущего года в</w:t>
      </w:r>
      <w:r w:rsidRPr="003C75E4">
        <w:rPr>
          <w:b/>
          <w:bCs/>
          <w:sz w:val="28"/>
          <w:szCs w:val="28"/>
        </w:rPr>
        <w:t xml:space="preserve"> Единый государственный реестр недвижимости (ЕГРН) внесены сведения</w:t>
      </w:r>
      <w:r>
        <w:rPr>
          <w:b/>
          <w:bCs/>
          <w:sz w:val="28"/>
          <w:szCs w:val="28"/>
        </w:rPr>
        <w:t xml:space="preserve"> </w:t>
      </w:r>
      <w:r w:rsidRPr="003C75E4">
        <w:rPr>
          <w:b/>
          <w:bCs/>
          <w:sz w:val="28"/>
          <w:szCs w:val="28"/>
        </w:rPr>
        <w:t>о</w:t>
      </w:r>
      <w:r w:rsidRPr="00F4632B">
        <w:t xml:space="preserve"> </w:t>
      </w:r>
      <w:r>
        <w:rPr>
          <w:b/>
          <w:bCs/>
          <w:sz w:val="28"/>
          <w:szCs w:val="28"/>
        </w:rPr>
        <w:t>г</w:t>
      </w:r>
      <w:r w:rsidRPr="00876585">
        <w:rPr>
          <w:b/>
          <w:bCs/>
          <w:sz w:val="28"/>
          <w:szCs w:val="28"/>
        </w:rPr>
        <w:t>раниц</w:t>
      </w:r>
      <w:r>
        <w:rPr>
          <w:b/>
          <w:bCs/>
          <w:sz w:val="28"/>
          <w:szCs w:val="28"/>
        </w:rPr>
        <w:t>ах</w:t>
      </w:r>
      <w:r w:rsidRPr="00876585">
        <w:rPr>
          <w:b/>
          <w:bCs/>
          <w:sz w:val="28"/>
          <w:szCs w:val="28"/>
        </w:rPr>
        <w:t xml:space="preserve"> охранной зоны и зон</w:t>
      </w:r>
      <w:r>
        <w:rPr>
          <w:b/>
          <w:bCs/>
          <w:sz w:val="28"/>
          <w:szCs w:val="28"/>
        </w:rPr>
        <w:t>ы</w:t>
      </w:r>
      <w:r w:rsidRPr="00876585">
        <w:rPr>
          <w:b/>
          <w:bCs/>
          <w:sz w:val="28"/>
          <w:szCs w:val="28"/>
        </w:rPr>
        <w:t xml:space="preserve"> регулирования застройки и хозяйственной деятельности</w:t>
      </w:r>
      <w:r>
        <w:rPr>
          <w:b/>
          <w:bCs/>
          <w:sz w:val="28"/>
          <w:szCs w:val="28"/>
        </w:rPr>
        <w:t xml:space="preserve"> </w:t>
      </w:r>
      <w:r w:rsidRPr="00F4632B">
        <w:rPr>
          <w:b/>
          <w:bCs/>
          <w:sz w:val="28"/>
          <w:szCs w:val="28"/>
        </w:rPr>
        <w:t xml:space="preserve">объекта культурного наследия федерального значения </w:t>
      </w:r>
      <w:r w:rsidRPr="00C91AE2">
        <w:rPr>
          <w:b/>
          <w:bCs/>
          <w:sz w:val="28"/>
          <w:szCs w:val="28"/>
        </w:rPr>
        <w:t>«Монумент «Дружба», установленный в честь 400-летия присоединения Адыгеи к России</w:t>
      </w:r>
      <w:r>
        <w:rPr>
          <w:b/>
          <w:bCs/>
          <w:sz w:val="28"/>
          <w:szCs w:val="28"/>
        </w:rPr>
        <w:t>».</w:t>
      </w:r>
    </w:p>
    <w:p w:rsidR="00174F30" w:rsidRPr="00575E3D" w:rsidRDefault="00174F30" w:rsidP="00174F30">
      <w:pPr>
        <w:pStyle w:val="a3"/>
        <w:spacing w:after="0" w:line="360" w:lineRule="auto"/>
        <w:ind w:left="28" w:right="420"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«</w:t>
      </w:r>
      <w:r w:rsidRPr="00C63CE4">
        <w:rPr>
          <w:bCs/>
          <w:i/>
          <w:sz w:val="28"/>
          <w:szCs w:val="28"/>
        </w:rPr>
        <w:t>Сведения о зонах охраны объектов культурного наследия подлежат внесению в ЕГРН. Охрана и защита объектов культурного наследия напрямую касается установления зон с особыми усл</w:t>
      </w:r>
      <w:r>
        <w:rPr>
          <w:bCs/>
          <w:i/>
          <w:sz w:val="28"/>
          <w:szCs w:val="28"/>
        </w:rPr>
        <w:t>овиями использования территорий»</w:t>
      </w:r>
      <w:r w:rsidRPr="00575E3D">
        <w:rPr>
          <w:bCs/>
          <w:i/>
          <w:sz w:val="28"/>
          <w:szCs w:val="28"/>
        </w:rPr>
        <w:t xml:space="preserve"> </w:t>
      </w:r>
      <w:r w:rsidRPr="007C0F02">
        <w:rPr>
          <w:bCs/>
          <w:i/>
          <w:sz w:val="28"/>
          <w:szCs w:val="28"/>
        </w:rPr>
        <w:t xml:space="preserve">– </w:t>
      </w:r>
      <w:r>
        <w:rPr>
          <w:bCs/>
          <w:sz w:val="28"/>
          <w:szCs w:val="28"/>
        </w:rPr>
        <w:t>отметил</w:t>
      </w:r>
      <w:r w:rsidRPr="007C0F02">
        <w:rPr>
          <w:b/>
          <w:bCs/>
          <w:sz w:val="28"/>
          <w:szCs w:val="28"/>
        </w:rPr>
        <w:t xml:space="preserve"> директор Кадастровой палаты по Республике Адыгея Аюб Хуако</w:t>
      </w:r>
    </w:p>
    <w:p w:rsidR="00174F30" w:rsidRPr="00BE4DE5" w:rsidRDefault="00174F30" w:rsidP="00174F30">
      <w:pPr>
        <w:pStyle w:val="a3"/>
        <w:spacing w:line="360" w:lineRule="auto"/>
        <w:ind w:right="420" w:firstLine="709"/>
        <w:jc w:val="both"/>
        <w:rPr>
          <w:bCs/>
          <w:sz w:val="28"/>
          <w:szCs w:val="28"/>
        </w:rPr>
      </w:pPr>
      <w:r w:rsidRPr="004D2EE1">
        <w:rPr>
          <w:bCs/>
          <w:sz w:val="28"/>
          <w:szCs w:val="28"/>
        </w:rPr>
        <w:t>Монумент «Дружб</w:t>
      </w:r>
      <w:r>
        <w:rPr>
          <w:bCs/>
          <w:sz w:val="28"/>
          <w:szCs w:val="28"/>
        </w:rPr>
        <w:t>а</w:t>
      </w:r>
      <w:r w:rsidRPr="004D2EE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671483">
        <w:rPr>
          <w:bCs/>
          <w:sz w:val="28"/>
          <w:szCs w:val="28"/>
        </w:rPr>
        <w:t xml:space="preserve"> установленный</w:t>
      </w:r>
      <w:r w:rsidRPr="004D2EE1">
        <w:rPr>
          <w:bCs/>
          <w:sz w:val="28"/>
          <w:szCs w:val="28"/>
        </w:rPr>
        <w:t xml:space="preserve"> в честь 400-летия присоединения Адыгеи к России возведен </w:t>
      </w:r>
      <w:r>
        <w:rPr>
          <w:bCs/>
          <w:sz w:val="28"/>
          <w:szCs w:val="28"/>
        </w:rPr>
        <w:t xml:space="preserve">в </w:t>
      </w:r>
      <w:r w:rsidRPr="004D2EE1">
        <w:rPr>
          <w:bCs/>
          <w:sz w:val="28"/>
          <w:szCs w:val="28"/>
        </w:rPr>
        <w:t>1968 год</w:t>
      </w:r>
      <w:r>
        <w:rPr>
          <w:bCs/>
          <w:sz w:val="28"/>
          <w:szCs w:val="28"/>
        </w:rPr>
        <w:t>у.</w:t>
      </w:r>
      <w:r w:rsidRPr="008270FC">
        <w:rPr>
          <w:bCs/>
          <w:sz w:val="28"/>
          <w:szCs w:val="28"/>
        </w:rPr>
        <w:t xml:space="preserve"> </w:t>
      </w:r>
      <w:r w:rsidRPr="00BE4DE5">
        <w:rPr>
          <w:bCs/>
          <w:sz w:val="28"/>
          <w:szCs w:val="28"/>
        </w:rPr>
        <w:t>Скульптурная композиция представляет собой бронзовые фигуры русского витязя и адыгского воина. Они словно братья стоят в полный рост плечом к плечу на высоком постаменте, облицованном мрамором пепельно-красного цвета. Их руки, соприкасаясь, держат развернутую грамоту, скрепившую навсегда союз адыгов с Российским государством. В облике воинов - величие духа, мужество, уверенность и решимость идти вперед.</w:t>
      </w:r>
    </w:p>
    <w:p w:rsidR="00174F30" w:rsidRPr="008270FC" w:rsidRDefault="00174F30" w:rsidP="00174F30">
      <w:pPr>
        <w:pStyle w:val="a3"/>
        <w:spacing w:line="360" w:lineRule="auto"/>
        <w:ind w:right="420"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«</w:t>
      </w:r>
      <w:r w:rsidRPr="00361643">
        <w:rPr>
          <w:bCs/>
          <w:i/>
          <w:sz w:val="28"/>
          <w:szCs w:val="28"/>
        </w:rPr>
        <w:t xml:space="preserve">Зоны охраны объекта культурного наследия устанавливаются с одной главной целью - для обеспечения его сохранности в исторической </w:t>
      </w:r>
      <w:r w:rsidRPr="00361643">
        <w:rPr>
          <w:bCs/>
          <w:i/>
          <w:sz w:val="28"/>
          <w:szCs w:val="28"/>
        </w:rPr>
        <w:lastRenderedPageBreak/>
        <w:t>среде на сопряжённой территории. Размеры таких зон определяются и утверждаются индивидуально применительно к каждому объекту культурного наследия</w:t>
      </w:r>
      <w:r>
        <w:rPr>
          <w:bCs/>
          <w:i/>
          <w:sz w:val="28"/>
          <w:szCs w:val="28"/>
        </w:rPr>
        <w:t>»</w:t>
      </w:r>
      <w:r w:rsidRPr="00236D46">
        <w:rPr>
          <w:bCs/>
          <w:i/>
          <w:iCs/>
          <w:sz w:val="28"/>
          <w:szCs w:val="28"/>
        </w:rPr>
        <w:t xml:space="preserve"> </w:t>
      </w:r>
      <w:r w:rsidRPr="00236D46">
        <w:rPr>
          <w:bCs/>
          <w:i/>
          <w:sz w:val="28"/>
          <w:szCs w:val="28"/>
        </w:rPr>
        <w:t xml:space="preserve">– </w:t>
      </w:r>
      <w:r w:rsidRPr="00361643">
        <w:rPr>
          <w:bCs/>
          <w:sz w:val="28"/>
          <w:szCs w:val="28"/>
        </w:rPr>
        <w:t>пояснил</w:t>
      </w:r>
      <w:r>
        <w:rPr>
          <w:bCs/>
          <w:i/>
          <w:sz w:val="28"/>
          <w:szCs w:val="28"/>
        </w:rPr>
        <w:t xml:space="preserve"> </w:t>
      </w:r>
      <w:r w:rsidRPr="00236D46">
        <w:rPr>
          <w:b/>
          <w:bCs/>
          <w:sz w:val="28"/>
          <w:szCs w:val="28"/>
        </w:rPr>
        <w:t>начальник Управления по охране и использованию объектов культурного наследия Республики Адыгея Рустем Ципинов</w:t>
      </w:r>
      <w:r w:rsidRPr="00236D46">
        <w:rPr>
          <w:b/>
          <w:bCs/>
          <w:iCs/>
          <w:sz w:val="28"/>
          <w:szCs w:val="28"/>
        </w:rPr>
        <w:t>.</w:t>
      </w:r>
    </w:p>
    <w:p w:rsidR="00174F30" w:rsidRDefault="00174F30" w:rsidP="00174F30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Cs/>
          <w:sz w:val="28"/>
          <w:szCs w:val="28"/>
        </w:rPr>
      </w:pPr>
      <w:r w:rsidRPr="00EA6643">
        <w:rPr>
          <w:bCs/>
          <w:sz w:val="28"/>
          <w:szCs w:val="28"/>
        </w:rPr>
        <w:t>Оперативно проверить, входит ли конкретный земельный участок в зону охраны объекта культурного наследия можно с помощью</w:t>
      </w:r>
      <w:r w:rsidRPr="00910A08">
        <w:rPr>
          <w:bCs/>
          <w:sz w:val="28"/>
          <w:szCs w:val="28"/>
        </w:rPr>
        <w:t xml:space="preserve"> общедоступного</w:t>
      </w:r>
      <w:r>
        <w:rPr>
          <w:bCs/>
          <w:sz w:val="28"/>
          <w:szCs w:val="28"/>
        </w:rPr>
        <w:t xml:space="preserve"> </w:t>
      </w:r>
      <w:hyperlink r:id="rId8" w:history="1">
        <w:r w:rsidRPr="00910A08">
          <w:rPr>
            <w:rStyle w:val="a4"/>
            <w:bCs/>
            <w:color w:val="auto"/>
            <w:sz w:val="28"/>
            <w:szCs w:val="28"/>
          </w:rPr>
          <w:t>сервиса Росреестра «Публичная кадастровая карта»</w:t>
        </w:r>
      </w:hyperlink>
      <w:r>
        <w:rPr>
          <w:bCs/>
          <w:sz w:val="28"/>
          <w:szCs w:val="28"/>
        </w:rPr>
        <w:t xml:space="preserve">. </w:t>
      </w:r>
    </w:p>
    <w:p w:rsidR="00174F30" w:rsidRDefault="00174F30" w:rsidP="00174F30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Cs/>
          <w:sz w:val="28"/>
          <w:szCs w:val="28"/>
        </w:rPr>
      </w:pPr>
      <w:r w:rsidRPr="00910A08">
        <w:rPr>
          <w:bCs/>
          <w:sz w:val="28"/>
          <w:szCs w:val="28"/>
        </w:rPr>
        <w:t>Также можно подать запрос о предоставлении сведений из Е</w:t>
      </w:r>
      <w:r>
        <w:rPr>
          <w:bCs/>
          <w:sz w:val="28"/>
          <w:szCs w:val="28"/>
        </w:rPr>
        <w:t>ГРН любым удобным способом:</w:t>
      </w:r>
    </w:p>
    <w:p w:rsidR="00174F30" w:rsidRDefault="00174F30" w:rsidP="00174F30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AD75AB">
        <w:rPr>
          <w:sz w:val="28"/>
          <w:szCs w:val="28"/>
          <w:shd w:val="clear" w:color="auto" w:fill="FFFFFF"/>
        </w:rPr>
        <w:t>обрати</w:t>
      </w:r>
      <w:r>
        <w:rPr>
          <w:sz w:val="28"/>
          <w:szCs w:val="28"/>
          <w:shd w:val="clear" w:color="auto" w:fill="FFFFFF"/>
        </w:rPr>
        <w:t>тся лично</w:t>
      </w:r>
      <w:r w:rsidRPr="00AD75AB"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</w:rPr>
        <w:t xml:space="preserve">офисы </w:t>
      </w:r>
      <w:r w:rsidRPr="00AD75AB">
        <w:rPr>
          <w:sz w:val="28"/>
          <w:szCs w:val="28"/>
          <w:shd w:val="clear" w:color="auto" w:fill="FFFFFF"/>
        </w:rPr>
        <w:t>МФЦ</w:t>
      </w:r>
      <w:r>
        <w:rPr>
          <w:sz w:val="28"/>
          <w:szCs w:val="28"/>
          <w:shd w:val="clear" w:color="auto" w:fill="FFFFFF"/>
        </w:rPr>
        <w:t>;</w:t>
      </w:r>
    </w:p>
    <w:p w:rsidR="00174F30" w:rsidRDefault="00174F30" w:rsidP="00174F30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color w:val="334059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-в электронном виде </w:t>
      </w:r>
      <w:r w:rsidRPr="00AD75AB">
        <w:rPr>
          <w:sz w:val="28"/>
          <w:szCs w:val="28"/>
          <w:shd w:val="clear" w:color="auto" w:fill="FFFFFF"/>
        </w:rPr>
        <w:t xml:space="preserve">с помощью сервисов </w:t>
      </w:r>
      <w:hyperlink r:id="rId9" w:history="1">
        <w:r w:rsidRPr="00AD75AB">
          <w:rPr>
            <w:rStyle w:val="a4"/>
            <w:sz w:val="28"/>
            <w:szCs w:val="28"/>
            <w:shd w:val="clear" w:color="auto" w:fill="FFFFFF"/>
          </w:rPr>
          <w:t>на сайте Росреестра</w:t>
        </w:r>
      </w:hyperlink>
      <w:r w:rsidRPr="00E45633">
        <w:rPr>
          <w:color w:val="334059"/>
          <w:sz w:val="28"/>
          <w:szCs w:val="28"/>
          <w:shd w:val="clear" w:color="auto" w:fill="FFFFFF"/>
        </w:rPr>
        <w:t>,</w:t>
      </w:r>
    </w:p>
    <w:p w:rsidR="00174F30" w:rsidRPr="00F75320" w:rsidRDefault="00174F30" w:rsidP="00174F30">
      <w:pPr>
        <w:pStyle w:val="a3"/>
        <w:spacing w:before="0" w:beforeAutospacing="0" w:after="0" w:afterAutospacing="0" w:line="360" w:lineRule="auto"/>
        <w:ind w:left="28" w:right="420" w:firstLine="709"/>
        <w:jc w:val="both"/>
        <w:rPr>
          <w:bCs/>
          <w:sz w:val="28"/>
          <w:szCs w:val="28"/>
        </w:rPr>
      </w:pPr>
      <w:r>
        <w:rPr>
          <w:color w:val="334059"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воспользоваться</w:t>
      </w:r>
      <w:r w:rsidRPr="00AD75AB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Pr="00AD75AB">
          <w:rPr>
            <w:rStyle w:val="a4"/>
            <w:sz w:val="28"/>
            <w:szCs w:val="28"/>
            <w:shd w:val="clear" w:color="auto" w:fill="FFFFFF"/>
          </w:rPr>
          <w:t>выездным обслуживанием</w:t>
        </w:r>
      </w:hyperlink>
      <w:r w:rsidRPr="00AD75AB">
        <w:rPr>
          <w:color w:val="334059"/>
          <w:sz w:val="28"/>
          <w:szCs w:val="28"/>
          <w:shd w:val="clear" w:color="auto" w:fill="FFFFFF"/>
        </w:rPr>
        <w:t xml:space="preserve"> </w:t>
      </w:r>
      <w:r w:rsidRPr="00AD75AB">
        <w:rPr>
          <w:sz w:val="28"/>
          <w:szCs w:val="28"/>
          <w:shd w:val="clear" w:color="auto" w:fill="FFFFFF"/>
        </w:rPr>
        <w:t xml:space="preserve">Кадастровой палаты. </w:t>
      </w:r>
    </w:p>
    <w:p w:rsidR="00174F30" w:rsidRDefault="00174F30" w:rsidP="00174F30">
      <w:pPr>
        <w:pStyle w:val="a3"/>
        <w:spacing w:line="360" w:lineRule="auto"/>
        <w:ind w:left="28" w:right="420"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«Н</w:t>
      </w:r>
      <w:r w:rsidRPr="004D2EE1">
        <w:rPr>
          <w:bCs/>
          <w:i/>
          <w:sz w:val="28"/>
          <w:szCs w:val="28"/>
        </w:rPr>
        <w:t>аличие полных и достоверных сведений о режиме использования объектов недвижимости снижает риски при осуществлении инвестиционной и п</w:t>
      </w:r>
      <w:r>
        <w:rPr>
          <w:bCs/>
          <w:i/>
          <w:sz w:val="28"/>
          <w:szCs w:val="28"/>
        </w:rPr>
        <w:t>редпринимательской деятельности»</w:t>
      </w:r>
      <w:r w:rsidRPr="00575E3D">
        <w:rPr>
          <w:bCs/>
          <w:i/>
          <w:sz w:val="28"/>
          <w:szCs w:val="28"/>
        </w:rPr>
        <w:t xml:space="preserve"> </w:t>
      </w:r>
      <w:r w:rsidRPr="00236D46">
        <w:rPr>
          <w:bCs/>
          <w:i/>
          <w:sz w:val="28"/>
          <w:szCs w:val="28"/>
        </w:rPr>
        <w:t xml:space="preserve">– </w:t>
      </w:r>
      <w:r>
        <w:rPr>
          <w:bCs/>
          <w:sz w:val="28"/>
          <w:szCs w:val="28"/>
        </w:rPr>
        <w:t xml:space="preserve">прокомментировала </w:t>
      </w:r>
      <w:r w:rsidRPr="00575E3D">
        <w:rPr>
          <w:b/>
          <w:bCs/>
          <w:sz w:val="28"/>
          <w:szCs w:val="28"/>
        </w:rPr>
        <w:t>руководитель Управления Росреестра по Республике Адыгея Марина Никифорова</w:t>
      </w:r>
      <w:r>
        <w:rPr>
          <w:bCs/>
          <w:sz w:val="28"/>
          <w:szCs w:val="28"/>
        </w:rPr>
        <w:t>.</w:t>
      </w:r>
    </w:p>
    <w:p w:rsidR="00174F30" w:rsidRPr="00F8140C" w:rsidRDefault="00174F30" w:rsidP="00174F30">
      <w:pPr>
        <w:pStyle w:val="a3"/>
        <w:spacing w:line="360" w:lineRule="auto"/>
        <w:ind w:left="30" w:right="420" w:firstLine="709"/>
        <w:jc w:val="both"/>
        <w:rPr>
          <w:b/>
          <w:bCs/>
          <w:sz w:val="28"/>
          <w:szCs w:val="28"/>
        </w:rPr>
      </w:pPr>
      <w:r w:rsidRPr="00F8140C">
        <w:rPr>
          <w:b/>
          <w:bCs/>
          <w:sz w:val="28"/>
          <w:szCs w:val="28"/>
        </w:rPr>
        <w:t>Справочно</w:t>
      </w:r>
    </w:p>
    <w:p w:rsidR="00174F30" w:rsidRPr="00427084" w:rsidRDefault="00174F30" w:rsidP="00174F30">
      <w:pPr>
        <w:pStyle w:val="a3"/>
        <w:spacing w:after="0" w:line="360" w:lineRule="auto"/>
        <w:ind w:left="28" w:right="420" w:firstLine="709"/>
        <w:jc w:val="both"/>
        <w:rPr>
          <w:bCs/>
          <w:sz w:val="28"/>
          <w:szCs w:val="28"/>
        </w:rPr>
      </w:pPr>
      <w:r w:rsidRPr="00427084">
        <w:rPr>
          <w:bCs/>
          <w:sz w:val="28"/>
          <w:szCs w:val="28"/>
        </w:rPr>
        <w:t xml:space="preserve">Охранная зона объекта культурного наследия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участков, ограничивающий хозяйственную деятельность и запрещающий строительство, за исключением применения специальных мер, </w:t>
      </w:r>
      <w:r w:rsidRPr="00427084">
        <w:rPr>
          <w:bCs/>
          <w:sz w:val="28"/>
          <w:szCs w:val="28"/>
        </w:rPr>
        <w:lastRenderedPageBreak/>
        <w:t>направленных на сохранение и регенерацию историко-градостроительной или природной среды объекта культурного наследия.</w:t>
      </w:r>
    </w:p>
    <w:sectPr w:rsidR="00174F30" w:rsidRPr="00427084" w:rsidSect="0066306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15" w:rsidRDefault="000D3D15" w:rsidP="00E220BA">
      <w:pPr>
        <w:spacing w:after="0" w:line="240" w:lineRule="auto"/>
      </w:pPr>
      <w:r>
        <w:separator/>
      </w:r>
    </w:p>
  </w:endnote>
  <w:endnote w:type="continuationSeparator" w:id="0">
    <w:p w:rsidR="000D3D15" w:rsidRDefault="000D3D15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15" w:rsidRDefault="000D3D15" w:rsidP="00E220BA">
      <w:pPr>
        <w:spacing w:after="0" w:line="240" w:lineRule="auto"/>
      </w:pPr>
      <w:r>
        <w:separator/>
      </w:r>
    </w:p>
  </w:footnote>
  <w:footnote w:type="continuationSeparator" w:id="0">
    <w:p w:rsidR="000D3D15" w:rsidRDefault="000D3D15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Default="00056707">
    <w:pPr>
      <w:pStyle w:val="ad"/>
    </w:pPr>
    <w:r w:rsidRPr="00D513A2">
      <w:rPr>
        <w:noProof/>
        <w:lang w:eastAsia="ru-RU"/>
      </w:rPr>
      <w:drawing>
        <wp:inline distT="0" distB="0" distL="0" distR="0">
          <wp:extent cx="1984211" cy="72920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546" cy="75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36D6A"/>
    <w:rsid w:val="00047CC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D3D15"/>
    <w:rsid w:val="000D3E59"/>
    <w:rsid w:val="000D3FBF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C6B3E"/>
    <w:rsid w:val="001D1871"/>
    <w:rsid w:val="001F33BE"/>
    <w:rsid w:val="001F6826"/>
    <w:rsid w:val="00210329"/>
    <w:rsid w:val="00214A4D"/>
    <w:rsid w:val="00216869"/>
    <w:rsid w:val="002175B1"/>
    <w:rsid w:val="002313F9"/>
    <w:rsid w:val="00231486"/>
    <w:rsid w:val="00234B37"/>
    <w:rsid w:val="002444A0"/>
    <w:rsid w:val="00245216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4099"/>
    <w:rsid w:val="003850CE"/>
    <w:rsid w:val="003852DF"/>
    <w:rsid w:val="00390FCD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7BE3"/>
    <w:rsid w:val="00406F5B"/>
    <w:rsid w:val="00407C34"/>
    <w:rsid w:val="00413492"/>
    <w:rsid w:val="00422809"/>
    <w:rsid w:val="00424DCC"/>
    <w:rsid w:val="00427308"/>
    <w:rsid w:val="00431DB0"/>
    <w:rsid w:val="00432A0D"/>
    <w:rsid w:val="004356B1"/>
    <w:rsid w:val="0043711B"/>
    <w:rsid w:val="00451313"/>
    <w:rsid w:val="0046536D"/>
    <w:rsid w:val="00465718"/>
    <w:rsid w:val="00467D48"/>
    <w:rsid w:val="00473269"/>
    <w:rsid w:val="004746AE"/>
    <w:rsid w:val="0047546D"/>
    <w:rsid w:val="0047638C"/>
    <w:rsid w:val="0047687A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36217"/>
    <w:rsid w:val="005402AF"/>
    <w:rsid w:val="005467E7"/>
    <w:rsid w:val="005474BD"/>
    <w:rsid w:val="00547D0B"/>
    <w:rsid w:val="005642CE"/>
    <w:rsid w:val="00571D21"/>
    <w:rsid w:val="00575EE2"/>
    <w:rsid w:val="00577977"/>
    <w:rsid w:val="00580C8F"/>
    <w:rsid w:val="00582FFE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C1EC1"/>
    <w:rsid w:val="006D0A78"/>
    <w:rsid w:val="006F1458"/>
    <w:rsid w:val="00702581"/>
    <w:rsid w:val="00705715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4562"/>
    <w:rsid w:val="007622ED"/>
    <w:rsid w:val="007625B6"/>
    <w:rsid w:val="00767FFC"/>
    <w:rsid w:val="00770E77"/>
    <w:rsid w:val="00771B66"/>
    <w:rsid w:val="00782363"/>
    <w:rsid w:val="0078606F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A1F"/>
    <w:rsid w:val="0089152D"/>
    <w:rsid w:val="008935BA"/>
    <w:rsid w:val="0089520E"/>
    <w:rsid w:val="00896F21"/>
    <w:rsid w:val="008A1B80"/>
    <w:rsid w:val="008B1496"/>
    <w:rsid w:val="008B4668"/>
    <w:rsid w:val="008B56C7"/>
    <w:rsid w:val="008C556A"/>
    <w:rsid w:val="008D4192"/>
    <w:rsid w:val="008E2505"/>
    <w:rsid w:val="00900372"/>
    <w:rsid w:val="00904B00"/>
    <w:rsid w:val="00911897"/>
    <w:rsid w:val="0091255C"/>
    <w:rsid w:val="00915C3B"/>
    <w:rsid w:val="009164A8"/>
    <w:rsid w:val="009172D6"/>
    <w:rsid w:val="009201F5"/>
    <w:rsid w:val="00920AF4"/>
    <w:rsid w:val="00925298"/>
    <w:rsid w:val="00925845"/>
    <w:rsid w:val="00927910"/>
    <w:rsid w:val="00936831"/>
    <w:rsid w:val="00942661"/>
    <w:rsid w:val="009458EE"/>
    <w:rsid w:val="00945BF2"/>
    <w:rsid w:val="00950089"/>
    <w:rsid w:val="00955F5B"/>
    <w:rsid w:val="0096395F"/>
    <w:rsid w:val="00963EF3"/>
    <w:rsid w:val="0097004E"/>
    <w:rsid w:val="009721D6"/>
    <w:rsid w:val="00972201"/>
    <w:rsid w:val="009768E5"/>
    <w:rsid w:val="00983EE2"/>
    <w:rsid w:val="00984F09"/>
    <w:rsid w:val="00992590"/>
    <w:rsid w:val="00994080"/>
    <w:rsid w:val="009955B5"/>
    <w:rsid w:val="009973E9"/>
    <w:rsid w:val="009B048E"/>
    <w:rsid w:val="009B0B2D"/>
    <w:rsid w:val="009B4053"/>
    <w:rsid w:val="009B66B5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F08"/>
    <w:rsid w:val="00A54D61"/>
    <w:rsid w:val="00A55DB3"/>
    <w:rsid w:val="00A6148D"/>
    <w:rsid w:val="00A62BEA"/>
    <w:rsid w:val="00A62D1F"/>
    <w:rsid w:val="00A73A9F"/>
    <w:rsid w:val="00A73D47"/>
    <w:rsid w:val="00A7527E"/>
    <w:rsid w:val="00A75D88"/>
    <w:rsid w:val="00A83746"/>
    <w:rsid w:val="00A92692"/>
    <w:rsid w:val="00A96ADD"/>
    <w:rsid w:val="00AA0C81"/>
    <w:rsid w:val="00AB1389"/>
    <w:rsid w:val="00AB2E75"/>
    <w:rsid w:val="00AB6FEB"/>
    <w:rsid w:val="00AB74E7"/>
    <w:rsid w:val="00AC175C"/>
    <w:rsid w:val="00AC1EA8"/>
    <w:rsid w:val="00AC259F"/>
    <w:rsid w:val="00AD2DAE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71C8"/>
    <w:rsid w:val="00B746DF"/>
    <w:rsid w:val="00B74CAD"/>
    <w:rsid w:val="00B75915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20D9"/>
    <w:rsid w:val="00BE7B46"/>
    <w:rsid w:val="00BF2265"/>
    <w:rsid w:val="00BF324C"/>
    <w:rsid w:val="00C0347E"/>
    <w:rsid w:val="00C03D57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52B3"/>
    <w:rsid w:val="00D11199"/>
    <w:rsid w:val="00D17175"/>
    <w:rsid w:val="00D213D2"/>
    <w:rsid w:val="00D21772"/>
    <w:rsid w:val="00D21913"/>
    <w:rsid w:val="00D3397A"/>
    <w:rsid w:val="00D33E03"/>
    <w:rsid w:val="00D513A2"/>
    <w:rsid w:val="00D55951"/>
    <w:rsid w:val="00D642ED"/>
    <w:rsid w:val="00D65C2D"/>
    <w:rsid w:val="00D6756C"/>
    <w:rsid w:val="00D75650"/>
    <w:rsid w:val="00D77F4E"/>
    <w:rsid w:val="00DC2B9D"/>
    <w:rsid w:val="00DC4E68"/>
    <w:rsid w:val="00DC58C6"/>
    <w:rsid w:val="00DC6734"/>
    <w:rsid w:val="00DD3462"/>
    <w:rsid w:val="00DD3925"/>
    <w:rsid w:val="00DD3AA5"/>
    <w:rsid w:val="00DF2894"/>
    <w:rsid w:val="00DF4D54"/>
    <w:rsid w:val="00E013FC"/>
    <w:rsid w:val="00E21D35"/>
    <w:rsid w:val="00E220BA"/>
    <w:rsid w:val="00E27854"/>
    <w:rsid w:val="00E33A9C"/>
    <w:rsid w:val="00E37FFC"/>
    <w:rsid w:val="00E402BF"/>
    <w:rsid w:val="00E43820"/>
    <w:rsid w:val="00E55C43"/>
    <w:rsid w:val="00E56A5F"/>
    <w:rsid w:val="00E64539"/>
    <w:rsid w:val="00E74E6A"/>
    <w:rsid w:val="00E7522C"/>
    <w:rsid w:val="00E968D4"/>
    <w:rsid w:val="00EA0F43"/>
    <w:rsid w:val="00EB111C"/>
    <w:rsid w:val="00EB30F8"/>
    <w:rsid w:val="00EC6F27"/>
    <w:rsid w:val="00EC7572"/>
    <w:rsid w:val="00ED6892"/>
    <w:rsid w:val="00EE55A9"/>
    <w:rsid w:val="00F02CD0"/>
    <w:rsid w:val="00F03F4B"/>
    <w:rsid w:val="00F05945"/>
    <w:rsid w:val="00F11ECC"/>
    <w:rsid w:val="00F14708"/>
    <w:rsid w:val="00F25341"/>
    <w:rsid w:val="00F2703B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kadastr.ru/services/vyezdnoe-obsluzhi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eservic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F3CC-2810-479E-9AFD-FF770C03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Милокостова Наталья Андреевна</dc:creator>
  <cp:lastModifiedBy>milokostovan</cp:lastModifiedBy>
  <cp:revision>100</cp:revision>
  <cp:lastPrinted>2022-07-01T11:10:00Z</cp:lastPrinted>
  <dcterms:created xsi:type="dcterms:W3CDTF">2022-04-26T07:21:00Z</dcterms:created>
  <dcterms:modified xsi:type="dcterms:W3CDTF">2022-07-06T07:15:00Z</dcterms:modified>
</cp:coreProperties>
</file>