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8AD" w:rsidRPr="00A348AD" w:rsidRDefault="00B518F3" w:rsidP="00FD79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518F3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Выдел земельного участка из земель сельскохозяйственного назначения</w:t>
      </w:r>
    </w:p>
    <w:p w:rsidR="00A348AD" w:rsidRDefault="00ED3245" w:rsidP="00FD79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18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Статьей 252 Гражданского кодекса РФ определено, что участник долевой собственности вправе требовать выдела своей доли из общего имущества.</w:t>
      </w:r>
    </w:p>
    <w:p w:rsidR="00A348AD" w:rsidRDefault="00ED3245" w:rsidP="00FD79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18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В </w:t>
      </w:r>
      <w:proofErr w:type="gramStart"/>
      <w:r w:rsidRPr="00B518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соответствии</w:t>
      </w:r>
      <w:proofErr w:type="gramEnd"/>
      <w:r w:rsidRPr="00B518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со ст. 11.5 Земельного кодекса РФ выдел земельного участка осуществляется в случае выдела доли или долей из земельного участка, находящегося в долевой собственности. Особенности выдела земельного участка в счет земельных долей устанавливаются Федеральным законом от 24.07.2002 № 101-ФЗ «Об обороте земель сельскохозяйственного назначения».</w:t>
      </w:r>
    </w:p>
    <w:p w:rsidR="00A348AD" w:rsidRDefault="00ED3245" w:rsidP="00FD79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B518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Согласно пункту 1 статье 13 Федерального закона «Об обороте земель сельскохозяйственного назначения» участник или участники долевой собственности на земельный участок из земель сельскохозяйственного назначения вправе выделить земельный участок в счет своей земельной доли или своих земельных долей, если это не противоречит требованиям к образованию земельных участков, установленным Земельным кодексом РФ и Федеральным законом «Об обороте земель сельскохозяйственного назначения».</w:t>
      </w:r>
      <w:proofErr w:type="gramEnd"/>
      <w:r w:rsidRPr="00B518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518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Земельный участок образуется путем выдела в счет земельной доли или земельных долей на основании решения общего собрания участников долевой собственности или путем выдела земельного участка в порядке, установленном пунктами 4 – 6 настоящей статьи (п. 2 ст. 13 Федерального закона «Об обороте земель сельскохозяйственного назначения».).</w:t>
      </w:r>
    </w:p>
    <w:p w:rsidR="00A348AD" w:rsidRDefault="00ED3245" w:rsidP="00FD79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B518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Земельный участок может быть образован на основании решения общего собрания участников долевой собственности в случае, если данным решением утверждены проект межевания земельных участков, перечень собственников образуемых земельных участков и размер их долей в праве общей собственности на образуемые земельные участки.</w:t>
      </w:r>
      <w:proofErr w:type="gramEnd"/>
      <w:r w:rsidRPr="00B518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Если земельный участок образуется на основании решения общего собрания участников долевой собственности и в соответствии с утвержденным этим собранием проектом межевания, дополнительное согласование размера и местоположения границ образуемого земельного участка не требуется (п. 3 ст. 13 Федерального закона «Об обороте земель сельскохозяйственного назначения».)</w:t>
      </w:r>
    </w:p>
    <w:p w:rsidR="00A348AD" w:rsidRDefault="00ED3245" w:rsidP="00FD79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B518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Если указанное в пункте 3 настоящей статьи решение общего собрания участников долевой собственности отсутствует, собственник земельной доли или земельных долей для выдела земельного участка в счет земельной доли или земельных долей заключает договор с кадастровым инженером, который подготавливает проект межевания земельного участка для выдела земельного участка в счет земельной доли или земельных долей (п. 4 ст. 13 Федерального закона «Об</w:t>
      </w:r>
      <w:proofErr w:type="gramEnd"/>
      <w:r w:rsidRPr="00B518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gramStart"/>
      <w:r w:rsidRPr="00B518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обороте</w:t>
      </w:r>
      <w:proofErr w:type="gramEnd"/>
      <w:r w:rsidRPr="00B518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земель сельскохозяйственного назначения».).</w:t>
      </w:r>
    </w:p>
    <w:p w:rsidR="00A348AD" w:rsidRDefault="00ED3245" w:rsidP="00FD79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18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Таким образом, как следует из приведенной нормы материального права, закон предусматривает два способа выделения земельного участка:</w:t>
      </w:r>
    </w:p>
    <w:p w:rsidR="00A348AD" w:rsidRDefault="00ED3245" w:rsidP="00FD79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18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lastRenderedPageBreak/>
        <w:t>1) на основании решения общего собрания участников долевой собственности</w:t>
      </w:r>
      <w:r w:rsidR="00A348A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A348AD" w:rsidRDefault="00ED3245" w:rsidP="00FD79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18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2) через кадастрового инженера с изготовлением проекта межевания земельного участка.</w:t>
      </w:r>
    </w:p>
    <w:p w:rsidR="00A348AD" w:rsidRDefault="00ED3245" w:rsidP="00FD79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18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Из сложившееся практики следует, что в настоящее время собственнику земельной доли достаточно сложно инициировать общего собрания участников долевой собственности, в </w:t>
      </w:r>
      <w:proofErr w:type="gramStart"/>
      <w:r w:rsidRPr="00B518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связи</w:t>
      </w:r>
      <w:proofErr w:type="gramEnd"/>
      <w:r w:rsidRPr="00B518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 чем собственники долей обращаются к кадастровым инженерам.</w:t>
      </w:r>
      <w:r w:rsidRPr="00B518F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B518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Так, если выдел земельного участка из земель сельскохозяйственного назначения осуществляется собственником земельной доли с помощью кадастрового инженера, кадастровый инженер подготавливает межевой план земельного участка.</w:t>
      </w:r>
    </w:p>
    <w:p w:rsidR="00687A76" w:rsidRDefault="00ED3245" w:rsidP="00FD79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18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Согласно </w:t>
      </w:r>
      <w:proofErr w:type="gramStart"/>
      <w:r w:rsidRPr="00B518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</w:t>
      </w:r>
      <w:proofErr w:type="gramEnd"/>
      <w:r w:rsidRPr="00B518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9 ст. 13.1 Федерального закона «Об обороте земель сельскохозяйственного назначения» проект межевания земельного участка, утверждаемый решением собственника земельной доли или земельных долей, подлежит обязательному согласованию с участниками долевой собственности. Предметом согласования являются размер и местоположение границ выделяемого в счет земельной доли или земельных долей земельного участка.</w:t>
      </w:r>
    </w:p>
    <w:p w:rsidR="00687A76" w:rsidRDefault="00ED3245" w:rsidP="00FD79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518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Извещение о необходимости согласования проекта межевания земельного участка опубликовывается в средствах массовой информации, определенных субъектом Российской Федерации (</w:t>
      </w:r>
      <w:proofErr w:type="gramStart"/>
      <w:r w:rsidRPr="00B518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ч</w:t>
      </w:r>
      <w:proofErr w:type="gramEnd"/>
      <w:r w:rsidRPr="00B518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 10 ст. 13.1 Федерального закона «Об обороте земель сельскохозяйственного назначения»).</w:t>
      </w:r>
    </w:p>
    <w:p w:rsidR="00B334F6" w:rsidRPr="00B518F3" w:rsidRDefault="00ED3245" w:rsidP="00FD796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8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 соответствии с ч. 12 ст. 13.1 Федерального закона «Об обороте земель сельскохозяйственного назначения» в случае, если в течение тридцати дней со дня надлежащего извещения участников долевой собственности о согласовании проекта межевания земельного участка от участников долевой собственности не поступят возражения относительно размера и местоположения границ выделяемого в счет земельной доли или земельных долей земельного участка, проект межевания земельного участка</w:t>
      </w:r>
      <w:proofErr w:type="gramEnd"/>
      <w:r w:rsidRPr="00B518F3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считается согласованным. </w:t>
      </w:r>
      <w:r w:rsidRPr="00B518F3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B334F6" w:rsidRPr="00B518F3" w:rsidSect="00B33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3245"/>
    <w:rsid w:val="00110C5A"/>
    <w:rsid w:val="00213974"/>
    <w:rsid w:val="00332233"/>
    <w:rsid w:val="003B2C4D"/>
    <w:rsid w:val="00517B57"/>
    <w:rsid w:val="00687A76"/>
    <w:rsid w:val="00957206"/>
    <w:rsid w:val="00A348AD"/>
    <w:rsid w:val="00B334F6"/>
    <w:rsid w:val="00B518F3"/>
    <w:rsid w:val="00DF57FA"/>
    <w:rsid w:val="00ED3245"/>
    <w:rsid w:val="00FD7965"/>
    <w:rsid w:val="00FE32A6"/>
    <w:rsid w:val="00FF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668</Words>
  <Characters>3812</Characters>
  <Application>Microsoft Office Word</Application>
  <DocSecurity>0</DocSecurity>
  <Lines>31</Lines>
  <Paragraphs>8</Paragraphs>
  <ScaleCrop>false</ScaleCrop>
  <Company/>
  <LinksUpToDate>false</LinksUpToDate>
  <CharactersWithSpaces>4472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Пшипий</dc:creator>
  <cp:keywords/>
  <dc:description/>
  <cp:lastModifiedBy>Пшипий</cp:lastModifiedBy>
  <cp:revision>10</cp:revision>
  <dcterms:created xsi:type="dcterms:W3CDTF">2022-02-18T13:14:00Z</dcterms:created>
  <dcterms:modified xsi:type="dcterms:W3CDTF">2022-02-21T11:51:00Z</dcterms:modified>
</cp:coreProperties>
</file>