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042A3" w14:textId="77777777" w:rsidR="005A6123" w:rsidRPr="00F21A3F" w:rsidRDefault="005A6123" w:rsidP="005A6123">
      <w:pPr>
        <w:spacing w:after="0" w:line="100" w:lineRule="atLeast"/>
        <w:rPr>
          <w:rFonts w:ascii="Cambria Math" w:hAnsi="Cambria Math" w:cstheme="minorHAnsi"/>
          <w:sz w:val="26"/>
          <w:szCs w:val="26"/>
        </w:rPr>
      </w:pPr>
    </w:p>
    <w:tbl>
      <w:tblPr>
        <w:tblpPr w:leftFromText="180" w:rightFromText="180" w:horzAnchor="margin" w:tblpXSpec="center" w:tblpY="-418"/>
        <w:tblW w:w="10740" w:type="dxa"/>
        <w:jc w:val="center"/>
        <w:tblLayout w:type="fixed"/>
        <w:tblLook w:val="04A0" w:firstRow="1" w:lastRow="0" w:firstColumn="1" w:lastColumn="0" w:noHBand="0" w:noVBand="1"/>
      </w:tblPr>
      <w:tblGrid>
        <w:gridCol w:w="4319"/>
        <w:gridCol w:w="2350"/>
        <w:gridCol w:w="4071"/>
      </w:tblGrid>
      <w:tr w:rsidR="00307F30" w:rsidRPr="006424CC" w14:paraId="37F090C7" w14:textId="77777777" w:rsidTr="005A6123">
        <w:trPr>
          <w:trHeight w:val="1715"/>
          <w:jc w:val="center"/>
        </w:trPr>
        <w:tc>
          <w:tcPr>
            <w:tcW w:w="4319" w:type="dxa"/>
            <w:tcBorders>
              <w:bottom w:val="double" w:sz="4" w:space="0" w:color="000000"/>
              <w:right w:val="dotted" w:sz="4" w:space="0" w:color="FFFFFF"/>
            </w:tcBorders>
          </w:tcPr>
          <w:p w14:paraId="2881D766" w14:textId="77777777" w:rsidR="00307F30" w:rsidRPr="002677E2" w:rsidRDefault="00307F3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3132E2" w14:textId="77777777" w:rsidR="00307F30" w:rsidRPr="002677E2" w:rsidRDefault="00F24F3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E2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МУНИЦИПАЛЬНЭ ГЪЭПСЫГЪЭ     ХЪУГЪЭ АДМИНИСТРАЦИЕУ</w:t>
            </w:r>
          </w:p>
          <w:p w14:paraId="3279BEE0" w14:textId="77777777" w:rsidR="00307F30" w:rsidRPr="002677E2" w:rsidRDefault="00F24F3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E2">
              <w:rPr>
                <w:rFonts w:ascii="Times New Roman" w:hAnsi="Times New Roman" w:cs="Times New Roman"/>
                <w:b/>
                <w:sz w:val="20"/>
                <w:szCs w:val="20"/>
              </w:rPr>
              <w:t>«ГЪОБЭКЪОЕ КЪОДЖЭ</w:t>
            </w:r>
          </w:p>
          <w:p w14:paraId="039C68C0" w14:textId="77777777" w:rsidR="00307F30" w:rsidRPr="002677E2" w:rsidRDefault="00F24F3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E2">
              <w:rPr>
                <w:rFonts w:ascii="Times New Roman" w:hAnsi="Times New Roman" w:cs="Times New Roman"/>
                <w:b/>
                <w:sz w:val="20"/>
                <w:szCs w:val="20"/>
              </w:rPr>
              <w:t>ПОСЕЛЕНИЙ»</w:t>
            </w:r>
          </w:p>
          <w:p w14:paraId="226B4B45" w14:textId="77777777" w:rsidR="00307F30" w:rsidRPr="002677E2" w:rsidRDefault="00F24F37">
            <w:pPr>
              <w:widowControl w:val="0"/>
              <w:spacing w:after="0"/>
              <w:ind w:firstLine="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385234,  </w:t>
            </w:r>
            <w:proofErr w:type="spellStart"/>
            <w:r w:rsidRPr="002677E2">
              <w:rPr>
                <w:rFonts w:ascii="Times New Roman" w:hAnsi="Times New Roman" w:cs="Times New Roman"/>
                <w:b/>
                <w:sz w:val="20"/>
                <w:szCs w:val="20"/>
              </w:rPr>
              <w:t>къ</w:t>
            </w:r>
            <w:proofErr w:type="spellEnd"/>
            <w:r w:rsidRPr="002677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2677E2">
              <w:rPr>
                <w:rFonts w:ascii="Times New Roman" w:hAnsi="Times New Roman" w:cs="Times New Roman"/>
                <w:b/>
                <w:sz w:val="20"/>
                <w:szCs w:val="20"/>
              </w:rPr>
              <w:t>Гъобэкъуай</w:t>
            </w:r>
            <w:proofErr w:type="spellEnd"/>
            <w:r w:rsidRPr="002677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2677E2">
              <w:rPr>
                <w:rFonts w:ascii="Times New Roman" w:hAnsi="Times New Roman" w:cs="Times New Roman"/>
                <w:b/>
                <w:sz w:val="20"/>
                <w:szCs w:val="20"/>
              </w:rPr>
              <w:t>ур</w:t>
            </w:r>
            <w:proofErr w:type="gramStart"/>
            <w:r w:rsidRPr="002677E2">
              <w:rPr>
                <w:rFonts w:ascii="Times New Roman" w:hAnsi="Times New Roman" w:cs="Times New Roman"/>
                <w:b/>
                <w:sz w:val="20"/>
                <w:szCs w:val="20"/>
              </w:rPr>
              <w:t>.Х</w:t>
            </w:r>
            <w:proofErr w:type="gramEnd"/>
            <w:r w:rsidRPr="002677E2">
              <w:rPr>
                <w:rFonts w:ascii="Times New Roman" w:hAnsi="Times New Roman" w:cs="Times New Roman"/>
                <w:b/>
                <w:sz w:val="20"/>
                <w:szCs w:val="20"/>
              </w:rPr>
              <w:t>ьахъуратэ</w:t>
            </w:r>
            <w:proofErr w:type="spellEnd"/>
            <w:r w:rsidRPr="002677E2">
              <w:rPr>
                <w:rFonts w:ascii="Times New Roman" w:hAnsi="Times New Roman" w:cs="Times New Roman"/>
                <w:b/>
                <w:sz w:val="20"/>
                <w:szCs w:val="20"/>
              </w:rPr>
              <w:t>, 32</w:t>
            </w:r>
          </w:p>
          <w:p w14:paraId="09334E6B" w14:textId="77777777" w:rsidR="00307F30" w:rsidRPr="002677E2" w:rsidRDefault="00F24F37">
            <w:pPr>
              <w:widowControl w:val="0"/>
              <w:spacing w:after="0"/>
              <w:ind w:firstLine="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E2">
              <w:rPr>
                <w:rFonts w:ascii="Times New Roman" w:hAnsi="Times New Roman" w:cs="Times New Roman"/>
                <w:b/>
                <w:sz w:val="20"/>
                <w:szCs w:val="20"/>
              </w:rPr>
              <w:t>тел. (87772) 9-74-12;</w:t>
            </w:r>
          </w:p>
          <w:p w14:paraId="105402C4" w14:textId="77777777" w:rsidR="00307F30" w:rsidRPr="002677E2" w:rsidRDefault="00F24F37">
            <w:pPr>
              <w:widowControl w:val="0"/>
              <w:spacing w:after="0"/>
              <w:ind w:firstLine="1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677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e-mail: adm-gabukai@mail.ru</w:t>
            </w:r>
          </w:p>
          <w:p w14:paraId="01FACCE8" w14:textId="77777777" w:rsidR="00307F30" w:rsidRPr="002677E2" w:rsidRDefault="00307F3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50" w:type="dxa"/>
            <w:tcBorders>
              <w:left w:val="dotted" w:sz="4" w:space="0" w:color="FFFFFF"/>
              <w:bottom w:val="double" w:sz="4" w:space="0" w:color="000000"/>
              <w:right w:val="dotted" w:sz="4" w:space="0" w:color="FFFFFF"/>
            </w:tcBorders>
          </w:tcPr>
          <w:p w14:paraId="0D93A080" w14:textId="77777777" w:rsidR="00307F30" w:rsidRPr="002677E2" w:rsidRDefault="00F24F37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77E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F058049" wp14:editId="61172C76">
                  <wp:extent cx="1209675" cy="11906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1" w:type="dxa"/>
            <w:tcBorders>
              <w:left w:val="dotted" w:sz="4" w:space="0" w:color="FFFFFF"/>
              <w:bottom w:val="double" w:sz="4" w:space="0" w:color="000000"/>
            </w:tcBorders>
          </w:tcPr>
          <w:p w14:paraId="7380F52A" w14:textId="77777777" w:rsidR="00307F30" w:rsidRPr="002677E2" w:rsidRDefault="00307F3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4A329C" w14:textId="77777777" w:rsidR="00307F30" w:rsidRPr="002677E2" w:rsidRDefault="00F24F37">
            <w:pPr>
              <w:widowControl w:val="0"/>
              <w:spacing w:after="0"/>
              <w:ind w:left="-18" w:firstLine="5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АДМИНИСТРАЦИЯ МУНИЦИПАЛЬНОГО ОБРАЗОВАНИЯ</w:t>
            </w:r>
          </w:p>
          <w:p w14:paraId="7A84694E" w14:textId="77777777" w:rsidR="00307F30" w:rsidRPr="002677E2" w:rsidRDefault="00F24F37">
            <w:pPr>
              <w:widowControl w:val="0"/>
              <w:spacing w:after="0"/>
              <w:ind w:firstLine="16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E2">
              <w:rPr>
                <w:rFonts w:ascii="Times New Roman" w:hAnsi="Times New Roman" w:cs="Times New Roman"/>
                <w:b/>
                <w:sz w:val="20"/>
                <w:szCs w:val="20"/>
              </w:rPr>
              <w:t>«ГАБУКАЙСКОЕ СЕЛЬСКОЕ ПОСЕЛЕНИЕ»</w:t>
            </w:r>
          </w:p>
          <w:p w14:paraId="44C8BEFC" w14:textId="77777777" w:rsidR="00307F30" w:rsidRPr="002677E2" w:rsidRDefault="00F24F3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385234, </w:t>
            </w:r>
            <w:proofErr w:type="spellStart"/>
            <w:r w:rsidRPr="002677E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proofErr w:type="gramStart"/>
            <w:r w:rsidRPr="002677E2">
              <w:rPr>
                <w:rFonts w:ascii="Times New Roman" w:hAnsi="Times New Roman" w:cs="Times New Roman"/>
                <w:b/>
                <w:sz w:val="20"/>
                <w:szCs w:val="20"/>
              </w:rPr>
              <w:t>.Г</w:t>
            </w:r>
            <w:proofErr w:type="gramEnd"/>
            <w:r w:rsidRPr="002677E2">
              <w:rPr>
                <w:rFonts w:ascii="Times New Roman" w:hAnsi="Times New Roman" w:cs="Times New Roman"/>
                <w:b/>
                <w:sz w:val="20"/>
                <w:szCs w:val="20"/>
              </w:rPr>
              <w:t>абукай,ул.Хакурате</w:t>
            </w:r>
            <w:proofErr w:type="spellEnd"/>
            <w:r w:rsidRPr="002677E2">
              <w:rPr>
                <w:rFonts w:ascii="Times New Roman" w:hAnsi="Times New Roman" w:cs="Times New Roman"/>
                <w:b/>
                <w:sz w:val="20"/>
                <w:szCs w:val="20"/>
              </w:rPr>
              <w:t>, 32</w:t>
            </w:r>
          </w:p>
          <w:p w14:paraId="6453A7E1" w14:textId="77777777" w:rsidR="00307F30" w:rsidRPr="002677E2" w:rsidRDefault="00F24F37">
            <w:pPr>
              <w:widowControl w:val="0"/>
              <w:spacing w:after="0"/>
              <w:ind w:firstLine="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77E2">
              <w:rPr>
                <w:rFonts w:ascii="Times New Roman" w:hAnsi="Times New Roman" w:cs="Times New Roman"/>
                <w:b/>
                <w:sz w:val="20"/>
                <w:szCs w:val="20"/>
              </w:rPr>
              <w:t>тел. (87772) 9-74-12;</w:t>
            </w:r>
          </w:p>
          <w:p w14:paraId="785C56E0" w14:textId="77777777" w:rsidR="00307F30" w:rsidRPr="002677E2" w:rsidRDefault="00F24F3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677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e-mail: adm-gabukai@mail.ru</w:t>
            </w:r>
          </w:p>
          <w:p w14:paraId="097DBE0C" w14:textId="77777777" w:rsidR="00307F30" w:rsidRPr="002677E2" w:rsidRDefault="00307F3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2A92D804" w14:textId="0985A90A" w:rsidR="00F21A3F" w:rsidRPr="00F21A3F" w:rsidRDefault="00F21A3F" w:rsidP="00F21A3F">
      <w:pPr>
        <w:spacing w:after="0" w:line="100" w:lineRule="atLeast"/>
        <w:rPr>
          <w:rFonts w:ascii="Cambria Math" w:eastAsia="Times New Roman" w:hAnsi="Cambria Math" w:cstheme="minorHAnsi"/>
          <w:sz w:val="26"/>
          <w:szCs w:val="26"/>
          <w:lang w:eastAsia="ru-RU"/>
        </w:rPr>
      </w:pPr>
      <w:r w:rsidRPr="00F21A3F">
        <w:rPr>
          <w:rFonts w:ascii="Cambria Math" w:eastAsia="Times New Roman" w:hAnsi="Cambria Math" w:cstheme="minorHAnsi"/>
          <w:sz w:val="26"/>
          <w:szCs w:val="26"/>
          <w:lang w:eastAsia="ru-RU"/>
        </w:rPr>
        <w:t>№_</w:t>
      </w:r>
      <w:r w:rsidR="00CA1C0E">
        <w:rPr>
          <w:rFonts w:ascii="Cambria Math" w:eastAsia="Times New Roman" w:hAnsi="Cambria Math" w:cstheme="minorHAnsi"/>
          <w:sz w:val="26"/>
          <w:szCs w:val="26"/>
          <w:u w:val="single"/>
          <w:lang w:eastAsia="ru-RU"/>
        </w:rPr>
        <w:t>2</w:t>
      </w:r>
      <w:r w:rsidRPr="00F21A3F">
        <w:rPr>
          <w:rFonts w:ascii="Cambria Math" w:eastAsia="Times New Roman" w:hAnsi="Cambria Math" w:cstheme="minorHAnsi"/>
          <w:sz w:val="26"/>
          <w:szCs w:val="26"/>
          <w:lang w:eastAsia="ru-RU"/>
        </w:rPr>
        <w:t>_</w:t>
      </w:r>
    </w:p>
    <w:p w14:paraId="2E7F68E0" w14:textId="47893436" w:rsidR="00F21A3F" w:rsidRPr="00F21A3F" w:rsidRDefault="00F21A3F" w:rsidP="00F21A3F">
      <w:pPr>
        <w:spacing w:after="0" w:line="100" w:lineRule="atLeast"/>
        <w:rPr>
          <w:rFonts w:ascii="Cambria Math" w:eastAsia="Times New Roman" w:hAnsi="Cambria Math" w:cstheme="minorHAnsi"/>
          <w:sz w:val="26"/>
          <w:szCs w:val="26"/>
          <w:lang w:eastAsia="ru-RU"/>
        </w:rPr>
      </w:pPr>
      <w:r w:rsidRPr="00F21A3F">
        <w:rPr>
          <w:rFonts w:ascii="Cambria Math" w:eastAsia="Times New Roman" w:hAnsi="Cambria Math" w:cstheme="minorHAnsi"/>
          <w:sz w:val="26"/>
          <w:szCs w:val="26"/>
          <w:lang w:eastAsia="ru-RU"/>
        </w:rPr>
        <w:t xml:space="preserve">От  </w:t>
      </w:r>
      <w:r w:rsidRPr="00F21A3F">
        <w:rPr>
          <w:rFonts w:ascii="Cambria Math" w:eastAsia="Times New Roman" w:hAnsi="Cambria Math" w:cstheme="minorHAnsi"/>
          <w:sz w:val="26"/>
          <w:szCs w:val="26"/>
          <w:u w:val="single"/>
          <w:lang w:eastAsia="ru-RU"/>
        </w:rPr>
        <w:t>_1</w:t>
      </w:r>
      <w:r w:rsidR="006424CC">
        <w:rPr>
          <w:rFonts w:ascii="Cambria Math" w:eastAsia="Times New Roman" w:hAnsi="Cambria Math" w:cstheme="minorHAnsi"/>
          <w:sz w:val="26"/>
          <w:szCs w:val="26"/>
          <w:u w:val="single"/>
          <w:lang w:eastAsia="ru-RU"/>
        </w:rPr>
        <w:t>7</w:t>
      </w:r>
      <w:r w:rsidRPr="00F21A3F">
        <w:rPr>
          <w:rFonts w:ascii="Cambria Math" w:eastAsia="Times New Roman" w:hAnsi="Cambria Math" w:cstheme="minorHAnsi"/>
          <w:sz w:val="26"/>
          <w:szCs w:val="26"/>
          <w:u w:val="single"/>
          <w:lang w:eastAsia="ru-RU"/>
        </w:rPr>
        <w:t>.0</w:t>
      </w:r>
      <w:r w:rsidR="00CA1C0E">
        <w:rPr>
          <w:rFonts w:ascii="Cambria Math" w:eastAsia="Times New Roman" w:hAnsi="Cambria Math" w:cstheme="minorHAnsi"/>
          <w:sz w:val="26"/>
          <w:szCs w:val="26"/>
          <w:u w:val="single"/>
          <w:lang w:eastAsia="ru-RU"/>
        </w:rPr>
        <w:t>6</w:t>
      </w:r>
      <w:r w:rsidRPr="00F21A3F">
        <w:rPr>
          <w:rFonts w:ascii="Cambria Math" w:eastAsia="Times New Roman" w:hAnsi="Cambria Math" w:cstheme="minorHAnsi"/>
          <w:sz w:val="26"/>
          <w:szCs w:val="26"/>
          <w:u w:val="single"/>
          <w:lang w:eastAsia="ru-RU"/>
        </w:rPr>
        <w:t>.202</w:t>
      </w:r>
      <w:r w:rsidR="006424CC">
        <w:rPr>
          <w:rFonts w:ascii="Cambria Math" w:eastAsia="Times New Roman" w:hAnsi="Cambria Math" w:cstheme="minorHAnsi"/>
          <w:sz w:val="26"/>
          <w:szCs w:val="26"/>
          <w:u w:val="single"/>
          <w:lang w:eastAsia="ru-RU"/>
        </w:rPr>
        <w:t>4</w:t>
      </w:r>
      <w:r w:rsidRPr="00F21A3F">
        <w:rPr>
          <w:rFonts w:ascii="Cambria Math" w:eastAsia="Times New Roman" w:hAnsi="Cambria Math" w:cstheme="minorHAnsi"/>
          <w:sz w:val="26"/>
          <w:szCs w:val="26"/>
          <w:u w:val="single"/>
          <w:lang w:eastAsia="ru-RU"/>
        </w:rPr>
        <w:t xml:space="preserve"> г</w:t>
      </w:r>
      <w:r w:rsidRPr="00F21A3F">
        <w:rPr>
          <w:rFonts w:ascii="Cambria Math" w:eastAsia="Times New Roman" w:hAnsi="Cambria Math" w:cstheme="minorHAnsi"/>
          <w:sz w:val="26"/>
          <w:szCs w:val="26"/>
          <w:lang w:eastAsia="ru-RU"/>
        </w:rPr>
        <w:tab/>
      </w:r>
      <w:r w:rsidRPr="00F21A3F">
        <w:rPr>
          <w:rFonts w:ascii="Cambria Math" w:eastAsia="Times New Roman" w:hAnsi="Cambria Math" w:cstheme="minorHAnsi"/>
          <w:sz w:val="26"/>
          <w:szCs w:val="26"/>
          <w:lang w:eastAsia="ru-RU"/>
        </w:rPr>
        <w:tab/>
      </w:r>
      <w:r w:rsidRPr="00F21A3F">
        <w:rPr>
          <w:rFonts w:ascii="Cambria Math" w:eastAsia="Times New Roman" w:hAnsi="Cambria Math" w:cstheme="minorHAnsi"/>
          <w:sz w:val="26"/>
          <w:szCs w:val="26"/>
          <w:lang w:eastAsia="ru-RU"/>
        </w:rPr>
        <w:tab/>
      </w:r>
    </w:p>
    <w:p w14:paraId="68E71BC2" w14:textId="77777777" w:rsidR="00F21A3F" w:rsidRPr="00F21A3F" w:rsidRDefault="00F21A3F" w:rsidP="00F21A3F">
      <w:pPr>
        <w:spacing w:after="0" w:line="100" w:lineRule="atLeast"/>
        <w:rPr>
          <w:rFonts w:ascii="Cambria Math" w:eastAsia="Times New Roman" w:hAnsi="Cambria Math" w:cstheme="minorHAnsi"/>
          <w:sz w:val="26"/>
          <w:szCs w:val="26"/>
          <w:lang w:eastAsia="ru-RU"/>
        </w:rPr>
      </w:pPr>
    </w:p>
    <w:p w14:paraId="0520DF23" w14:textId="77777777" w:rsidR="00F21A3F" w:rsidRPr="00F21A3F" w:rsidRDefault="00F21A3F" w:rsidP="00F21A3F">
      <w:pPr>
        <w:spacing w:after="0" w:line="100" w:lineRule="atLeast"/>
        <w:rPr>
          <w:rFonts w:ascii="Cambria Math" w:eastAsia="Times New Roman" w:hAnsi="Cambria Math" w:cstheme="minorHAnsi"/>
          <w:sz w:val="26"/>
          <w:szCs w:val="26"/>
          <w:lang w:eastAsia="ru-RU"/>
        </w:rPr>
      </w:pPr>
      <w:r w:rsidRPr="00F21A3F">
        <w:rPr>
          <w:rFonts w:ascii="Cambria Math" w:eastAsia="Times New Roman" w:hAnsi="Cambria Math" w:cstheme="minorHAnsi"/>
          <w:sz w:val="26"/>
          <w:szCs w:val="26"/>
          <w:lang w:eastAsia="ru-RU"/>
        </w:rPr>
        <w:t xml:space="preserve">                                                                                           Главе администрации МО</w:t>
      </w:r>
    </w:p>
    <w:p w14:paraId="591CE647" w14:textId="5E9DC92A" w:rsidR="00F21A3F" w:rsidRPr="00F21A3F" w:rsidRDefault="00F21A3F" w:rsidP="00F21A3F">
      <w:pPr>
        <w:spacing w:after="0" w:line="100" w:lineRule="atLeast"/>
        <w:rPr>
          <w:rFonts w:ascii="Cambria Math" w:eastAsia="Times New Roman" w:hAnsi="Cambria Math" w:cstheme="minorHAnsi"/>
          <w:sz w:val="26"/>
          <w:szCs w:val="26"/>
          <w:lang w:eastAsia="ru-RU"/>
        </w:rPr>
      </w:pPr>
      <w:r w:rsidRPr="00F21A3F">
        <w:rPr>
          <w:rFonts w:ascii="Cambria Math" w:eastAsia="Times New Roman" w:hAnsi="Cambria Math" w:cstheme="minorHAnsi"/>
          <w:sz w:val="26"/>
          <w:szCs w:val="26"/>
          <w:lang w:eastAsia="ru-RU"/>
        </w:rPr>
        <w:t xml:space="preserve">                                                                                           «</w:t>
      </w:r>
      <w:proofErr w:type="spellStart"/>
      <w:r w:rsidRPr="00F21A3F">
        <w:rPr>
          <w:rFonts w:ascii="Cambria Math" w:eastAsia="Times New Roman" w:hAnsi="Cambria Math" w:cstheme="minorHAnsi"/>
          <w:sz w:val="26"/>
          <w:szCs w:val="26"/>
          <w:lang w:eastAsia="ru-RU"/>
        </w:rPr>
        <w:t>Габукайское</w:t>
      </w:r>
      <w:proofErr w:type="spellEnd"/>
      <w:r w:rsidRPr="00F21A3F">
        <w:rPr>
          <w:rFonts w:ascii="Cambria Math" w:eastAsia="Times New Roman" w:hAnsi="Cambria Math" w:cstheme="minorHAnsi"/>
          <w:sz w:val="26"/>
          <w:szCs w:val="26"/>
          <w:lang w:eastAsia="ru-RU"/>
        </w:rPr>
        <w:t xml:space="preserve"> сельское поселение»                                                                                                                                    </w:t>
      </w:r>
    </w:p>
    <w:p w14:paraId="44BB2435" w14:textId="1C93A561" w:rsidR="00F21A3F" w:rsidRPr="00F21A3F" w:rsidRDefault="00F21A3F" w:rsidP="00F21A3F">
      <w:pPr>
        <w:spacing w:after="0" w:line="100" w:lineRule="atLeast"/>
        <w:rPr>
          <w:rFonts w:ascii="Cambria Math" w:eastAsia="Times New Roman" w:hAnsi="Cambria Math" w:cstheme="minorHAnsi"/>
          <w:sz w:val="26"/>
          <w:szCs w:val="26"/>
          <w:lang w:eastAsia="ru-RU"/>
        </w:rPr>
      </w:pPr>
      <w:r w:rsidRPr="00F21A3F">
        <w:rPr>
          <w:rFonts w:ascii="Cambria Math" w:eastAsia="Times New Roman" w:hAnsi="Cambria Math" w:cstheme="minorHAnsi"/>
          <w:sz w:val="26"/>
          <w:szCs w:val="26"/>
          <w:lang w:eastAsia="ru-RU"/>
        </w:rPr>
        <w:t xml:space="preserve">                                                                                           А.А. </w:t>
      </w:r>
      <w:proofErr w:type="spellStart"/>
      <w:r w:rsidRPr="00F21A3F">
        <w:rPr>
          <w:rFonts w:ascii="Cambria Math" w:eastAsia="Times New Roman" w:hAnsi="Cambria Math" w:cstheme="minorHAnsi"/>
          <w:sz w:val="26"/>
          <w:szCs w:val="26"/>
          <w:lang w:eastAsia="ru-RU"/>
        </w:rPr>
        <w:t>Такахо</w:t>
      </w:r>
      <w:proofErr w:type="spellEnd"/>
    </w:p>
    <w:p w14:paraId="5A68ED1A" w14:textId="77777777" w:rsidR="00F21A3F" w:rsidRPr="00F21A3F" w:rsidRDefault="00F21A3F" w:rsidP="00F21A3F">
      <w:pPr>
        <w:spacing w:after="0" w:line="100" w:lineRule="atLeast"/>
        <w:rPr>
          <w:rFonts w:ascii="Cambria Math" w:eastAsia="Times New Roman" w:hAnsi="Cambria Math" w:cstheme="minorHAnsi"/>
          <w:sz w:val="26"/>
          <w:szCs w:val="26"/>
          <w:lang w:eastAsia="ru-RU"/>
        </w:rPr>
      </w:pPr>
    </w:p>
    <w:p w14:paraId="065CF536" w14:textId="77777777" w:rsidR="00F21A3F" w:rsidRPr="00F21A3F" w:rsidRDefault="00F21A3F" w:rsidP="00F21A3F">
      <w:pPr>
        <w:spacing w:after="0" w:line="100" w:lineRule="atLeast"/>
        <w:rPr>
          <w:rFonts w:ascii="Cambria Math" w:eastAsia="Times New Roman" w:hAnsi="Cambria Math" w:cstheme="minorHAnsi"/>
          <w:sz w:val="26"/>
          <w:szCs w:val="26"/>
          <w:lang w:eastAsia="ru-RU"/>
        </w:rPr>
      </w:pPr>
    </w:p>
    <w:p w14:paraId="3737C846" w14:textId="673C41B8" w:rsidR="00F21A3F" w:rsidRPr="00F21A3F" w:rsidRDefault="00F21A3F" w:rsidP="00F21A3F">
      <w:pPr>
        <w:spacing w:after="0" w:line="100" w:lineRule="atLeast"/>
        <w:jc w:val="center"/>
        <w:rPr>
          <w:rFonts w:ascii="Cambria Math" w:eastAsia="Times New Roman" w:hAnsi="Cambria Math" w:cstheme="minorHAnsi"/>
          <w:b/>
          <w:sz w:val="26"/>
          <w:szCs w:val="26"/>
          <w:lang w:eastAsia="ru-RU"/>
        </w:rPr>
      </w:pPr>
      <w:r w:rsidRPr="00F21A3F">
        <w:rPr>
          <w:rFonts w:ascii="Cambria Math" w:eastAsia="Times New Roman" w:hAnsi="Cambria Math" w:cstheme="minorHAnsi"/>
          <w:b/>
          <w:sz w:val="26"/>
          <w:szCs w:val="26"/>
          <w:lang w:eastAsia="ru-RU"/>
        </w:rPr>
        <w:t>Заключение</w:t>
      </w:r>
    </w:p>
    <w:p w14:paraId="720AECFC" w14:textId="77777777" w:rsidR="00F21A3F" w:rsidRPr="00F21A3F" w:rsidRDefault="00F21A3F" w:rsidP="00F21A3F">
      <w:pPr>
        <w:spacing w:after="0" w:line="100" w:lineRule="atLeast"/>
        <w:jc w:val="center"/>
        <w:rPr>
          <w:rFonts w:ascii="Cambria Math" w:eastAsia="Times New Roman" w:hAnsi="Cambria Math" w:cstheme="minorHAnsi"/>
          <w:b/>
          <w:sz w:val="26"/>
          <w:szCs w:val="26"/>
          <w:lang w:eastAsia="ru-RU"/>
        </w:rPr>
      </w:pPr>
      <w:r w:rsidRPr="00F21A3F">
        <w:rPr>
          <w:rFonts w:ascii="Cambria Math" w:eastAsia="Times New Roman" w:hAnsi="Cambria Math" w:cstheme="minorHAnsi"/>
          <w:b/>
          <w:sz w:val="26"/>
          <w:szCs w:val="26"/>
          <w:lang w:eastAsia="ru-RU"/>
        </w:rPr>
        <w:t>об оценке регулирующего воздействия</w:t>
      </w:r>
    </w:p>
    <w:p w14:paraId="5DA62A5D" w14:textId="260156B5" w:rsidR="00CA1C0E" w:rsidRPr="006424CC" w:rsidRDefault="00F21A3F" w:rsidP="00F21A3F">
      <w:pPr>
        <w:spacing w:after="0" w:line="100" w:lineRule="atLeast"/>
        <w:jc w:val="both"/>
        <w:rPr>
          <w:rFonts w:ascii="Cambria Math" w:eastAsia="Times New Roman" w:hAnsi="Cambria Math" w:cstheme="minorHAnsi"/>
          <w:sz w:val="26"/>
          <w:szCs w:val="26"/>
          <w:lang w:eastAsia="ru-RU"/>
        </w:rPr>
      </w:pPr>
      <w:r w:rsidRPr="00F21A3F">
        <w:rPr>
          <w:rFonts w:ascii="Cambria Math" w:eastAsia="Times New Roman" w:hAnsi="Cambria Math" w:cstheme="minorHAnsi"/>
          <w:sz w:val="26"/>
          <w:szCs w:val="26"/>
          <w:lang w:eastAsia="ru-RU"/>
        </w:rPr>
        <w:t xml:space="preserve"> </w:t>
      </w:r>
      <w:r w:rsidRPr="006424CC">
        <w:rPr>
          <w:rFonts w:ascii="Cambria Math" w:eastAsia="Times New Roman" w:hAnsi="Cambria Math" w:cstheme="minorHAnsi"/>
          <w:sz w:val="26"/>
          <w:szCs w:val="26"/>
          <w:lang w:eastAsia="ru-RU"/>
        </w:rPr>
        <w:t>проекта постановления  администрации муниципального образования «</w:t>
      </w:r>
      <w:proofErr w:type="spellStart"/>
      <w:r w:rsidRPr="006424CC">
        <w:rPr>
          <w:rFonts w:ascii="Cambria Math" w:eastAsia="Times New Roman" w:hAnsi="Cambria Math" w:cstheme="minorHAnsi"/>
          <w:sz w:val="26"/>
          <w:szCs w:val="26"/>
          <w:lang w:eastAsia="ru-RU"/>
        </w:rPr>
        <w:t>Габукайское</w:t>
      </w:r>
      <w:proofErr w:type="spellEnd"/>
      <w:r w:rsidRPr="006424CC">
        <w:rPr>
          <w:rFonts w:ascii="Cambria Math" w:eastAsia="Times New Roman" w:hAnsi="Cambria Math" w:cstheme="minorHAnsi"/>
          <w:sz w:val="26"/>
          <w:szCs w:val="26"/>
          <w:lang w:eastAsia="ru-RU"/>
        </w:rPr>
        <w:t xml:space="preserve"> сельское поселение»   </w:t>
      </w:r>
      <w:r w:rsidR="006424CC" w:rsidRPr="006424CC">
        <w:rPr>
          <w:rFonts w:ascii="Cambria Math" w:hAnsi="Cambria Math" w:cs="Times New Roman"/>
          <w:sz w:val="26"/>
          <w:szCs w:val="26"/>
        </w:rPr>
        <w:t xml:space="preserve">№ 30  от 21.12.2023г </w:t>
      </w:r>
      <w:r w:rsidR="006424CC">
        <w:rPr>
          <w:rFonts w:ascii="Cambria Math" w:hAnsi="Cambria Math" w:cs="Times New Roman"/>
          <w:sz w:val="26"/>
          <w:szCs w:val="26"/>
        </w:rPr>
        <w:t xml:space="preserve"> Порядок организации парковок (</w:t>
      </w:r>
      <w:r w:rsidR="006424CC" w:rsidRPr="006424CC">
        <w:rPr>
          <w:rFonts w:ascii="Cambria Math" w:hAnsi="Cambria Math" w:cs="Times New Roman"/>
          <w:sz w:val="26"/>
          <w:szCs w:val="26"/>
        </w:rPr>
        <w:t>парковочных мест) для легковых  такси на дорогах общего пользования на территории муниципального образования  «</w:t>
      </w:r>
      <w:proofErr w:type="spellStart"/>
      <w:r w:rsidR="006424CC" w:rsidRPr="006424CC">
        <w:rPr>
          <w:rFonts w:ascii="Cambria Math" w:hAnsi="Cambria Math" w:cs="Times New Roman"/>
          <w:sz w:val="26"/>
          <w:szCs w:val="26"/>
        </w:rPr>
        <w:t>Габукайское</w:t>
      </w:r>
      <w:proofErr w:type="spellEnd"/>
      <w:r w:rsidR="006424CC" w:rsidRPr="006424CC">
        <w:rPr>
          <w:rFonts w:ascii="Cambria Math" w:hAnsi="Cambria Math" w:cs="Times New Roman"/>
          <w:sz w:val="26"/>
          <w:szCs w:val="26"/>
        </w:rPr>
        <w:t xml:space="preserve"> сельское поселение»</w:t>
      </w:r>
      <w:r w:rsidR="006424CC" w:rsidRPr="006424CC">
        <w:rPr>
          <w:rFonts w:ascii="Cambria Math" w:hAnsi="Cambria Math" w:cs="Times New Roman"/>
          <w:sz w:val="26"/>
          <w:szCs w:val="26"/>
        </w:rPr>
        <w:t>.</w:t>
      </w:r>
    </w:p>
    <w:p w14:paraId="6C1CB9FD" w14:textId="166CC707" w:rsidR="00CA1C0E" w:rsidRPr="006424CC" w:rsidRDefault="00F21A3F" w:rsidP="00CA1C0E">
      <w:pPr>
        <w:spacing w:after="0" w:line="100" w:lineRule="atLeast"/>
        <w:jc w:val="both"/>
        <w:rPr>
          <w:rFonts w:ascii="Cambria Math" w:eastAsia="Times New Roman" w:hAnsi="Cambria Math" w:cstheme="minorHAnsi"/>
          <w:sz w:val="26"/>
          <w:szCs w:val="26"/>
          <w:lang w:eastAsia="ru-RU"/>
        </w:rPr>
      </w:pPr>
      <w:r w:rsidRPr="006424CC">
        <w:rPr>
          <w:rFonts w:ascii="Cambria Math" w:eastAsia="Times New Roman" w:hAnsi="Cambria Math" w:cstheme="minorHAnsi"/>
          <w:sz w:val="26"/>
          <w:szCs w:val="26"/>
          <w:lang w:eastAsia="ru-RU"/>
        </w:rPr>
        <w:t xml:space="preserve"> </w:t>
      </w:r>
      <w:r w:rsidRPr="006424CC">
        <w:rPr>
          <w:rFonts w:ascii="Cambria Math" w:eastAsia="Times New Roman" w:hAnsi="Cambria Math" w:cstheme="minorHAnsi"/>
          <w:sz w:val="26"/>
          <w:szCs w:val="26"/>
          <w:lang w:eastAsia="ru-RU"/>
        </w:rPr>
        <w:tab/>
      </w:r>
      <w:proofErr w:type="gramStart"/>
      <w:r w:rsidRPr="006424CC">
        <w:rPr>
          <w:rFonts w:ascii="Cambria Math" w:eastAsia="Times New Roman" w:hAnsi="Cambria Math" w:cstheme="minorHAnsi"/>
          <w:sz w:val="26"/>
          <w:szCs w:val="26"/>
          <w:lang w:eastAsia="ru-RU"/>
        </w:rPr>
        <w:t>Ведущий специалистом по организационным вопросам муниципального образования «</w:t>
      </w:r>
      <w:proofErr w:type="spellStart"/>
      <w:r w:rsidRPr="006424CC">
        <w:rPr>
          <w:rFonts w:ascii="Cambria Math" w:eastAsia="Times New Roman" w:hAnsi="Cambria Math" w:cstheme="minorHAnsi"/>
          <w:sz w:val="26"/>
          <w:szCs w:val="26"/>
          <w:lang w:eastAsia="ru-RU"/>
        </w:rPr>
        <w:t>Габукайское</w:t>
      </w:r>
      <w:proofErr w:type="spellEnd"/>
      <w:r w:rsidRPr="006424CC">
        <w:rPr>
          <w:rFonts w:ascii="Cambria Math" w:eastAsia="Times New Roman" w:hAnsi="Cambria Math" w:cstheme="minorHAnsi"/>
          <w:sz w:val="26"/>
          <w:szCs w:val="26"/>
          <w:lang w:eastAsia="ru-RU"/>
        </w:rPr>
        <w:t xml:space="preserve"> сельское поселение», как уполномоченным представителем по проведению оценки регулирующего воздействия проектов муниципальных нормативных  правовых  актов,  муниципального  образования  «</w:t>
      </w:r>
      <w:proofErr w:type="spellStart"/>
      <w:r w:rsidRPr="006424CC">
        <w:rPr>
          <w:rFonts w:ascii="Cambria Math" w:eastAsia="Times New Roman" w:hAnsi="Cambria Math" w:cstheme="minorHAnsi"/>
          <w:sz w:val="26"/>
          <w:szCs w:val="26"/>
          <w:lang w:eastAsia="ru-RU"/>
        </w:rPr>
        <w:t>Габукайское</w:t>
      </w:r>
      <w:proofErr w:type="spellEnd"/>
      <w:r w:rsidRPr="006424CC">
        <w:rPr>
          <w:rFonts w:ascii="Cambria Math" w:eastAsia="Times New Roman" w:hAnsi="Cambria Math" w:cstheme="minorHAnsi"/>
          <w:sz w:val="26"/>
          <w:szCs w:val="26"/>
          <w:lang w:eastAsia="ru-RU"/>
        </w:rPr>
        <w:t xml:space="preserve"> сельское поселение», был рассмотрен поступивший  1</w:t>
      </w:r>
      <w:r w:rsidR="006424CC">
        <w:rPr>
          <w:rFonts w:ascii="Cambria Math" w:eastAsia="Times New Roman" w:hAnsi="Cambria Math" w:cstheme="minorHAnsi"/>
          <w:sz w:val="26"/>
          <w:szCs w:val="26"/>
          <w:lang w:eastAsia="ru-RU"/>
        </w:rPr>
        <w:t>7</w:t>
      </w:r>
      <w:r w:rsidRPr="006424CC">
        <w:rPr>
          <w:rFonts w:ascii="Cambria Math" w:eastAsia="Times New Roman" w:hAnsi="Cambria Math" w:cstheme="minorHAnsi"/>
          <w:sz w:val="26"/>
          <w:szCs w:val="26"/>
          <w:lang w:eastAsia="ru-RU"/>
        </w:rPr>
        <w:t xml:space="preserve"> </w:t>
      </w:r>
      <w:r w:rsidR="00C67E86" w:rsidRPr="006424CC">
        <w:rPr>
          <w:rFonts w:ascii="Cambria Math" w:eastAsia="Times New Roman" w:hAnsi="Cambria Math" w:cstheme="minorHAnsi"/>
          <w:sz w:val="26"/>
          <w:szCs w:val="26"/>
          <w:lang w:eastAsia="ru-RU"/>
        </w:rPr>
        <w:t>мая</w:t>
      </w:r>
      <w:r w:rsidRPr="006424CC">
        <w:rPr>
          <w:rFonts w:ascii="Cambria Math" w:eastAsia="Times New Roman" w:hAnsi="Cambria Math" w:cstheme="minorHAnsi"/>
          <w:sz w:val="26"/>
          <w:szCs w:val="26"/>
          <w:lang w:eastAsia="ru-RU"/>
        </w:rPr>
        <w:t xml:space="preserve"> 202</w:t>
      </w:r>
      <w:r w:rsidR="006424CC">
        <w:rPr>
          <w:rFonts w:ascii="Cambria Math" w:eastAsia="Times New Roman" w:hAnsi="Cambria Math" w:cstheme="minorHAnsi"/>
          <w:sz w:val="26"/>
          <w:szCs w:val="26"/>
          <w:lang w:eastAsia="ru-RU"/>
        </w:rPr>
        <w:t>4</w:t>
      </w:r>
      <w:r w:rsidR="00C67E86" w:rsidRPr="006424CC">
        <w:rPr>
          <w:rFonts w:ascii="Cambria Math" w:eastAsia="Times New Roman" w:hAnsi="Cambria Math" w:cstheme="minorHAnsi"/>
          <w:sz w:val="26"/>
          <w:szCs w:val="26"/>
          <w:lang w:eastAsia="ru-RU"/>
        </w:rPr>
        <w:t xml:space="preserve"> </w:t>
      </w:r>
      <w:r w:rsidRPr="006424CC">
        <w:rPr>
          <w:rFonts w:ascii="Cambria Math" w:eastAsia="Times New Roman" w:hAnsi="Cambria Math" w:cstheme="minorHAnsi"/>
          <w:sz w:val="26"/>
          <w:szCs w:val="26"/>
          <w:lang w:eastAsia="ru-RU"/>
        </w:rPr>
        <w:t>года проект  постановления администрации  муниципального образования «</w:t>
      </w:r>
      <w:proofErr w:type="spellStart"/>
      <w:r w:rsidRPr="006424CC">
        <w:rPr>
          <w:rFonts w:ascii="Cambria Math" w:eastAsia="Times New Roman" w:hAnsi="Cambria Math" w:cstheme="minorHAnsi"/>
          <w:sz w:val="26"/>
          <w:szCs w:val="26"/>
          <w:lang w:eastAsia="ru-RU"/>
        </w:rPr>
        <w:t>Габукайское</w:t>
      </w:r>
      <w:proofErr w:type="spellEnd"/>
      <w:r w:rsidRPr="006424CC">
        <w:rPr>
          <w:rFonts w:ascii="Cambria Math" w:eastAsia="Times New Roman" w:hAnsi="Cambria Math" w:cstheme="minorHAnsi"/>
          <w:sz w:val="26"/>
          <w:szCs w:val="26"/>
          <w:lang w:eastAsia="ru-RU"/>
        </w:rPr>
        <w:t xml:space="preserve"> сельское поселение»  </w:t>
      </w:r>
      <w:r w:rsidR="006424CC" w:rsidRPr="006424CC">
        <w:rPr>
          <w:rFonts w:ascii="Cambria Math" w:hAnsi="Cambria Math" w:cs="Times New Roman"/>
          <w:sz w:val="26"/>
          <w:szCs w:val="26"/>
        </w:rPr>
        <w:t xml:space="preserve">№ 30  от 21.12.2023г </w:t>
      </w:r>
      <w:r w:rsidR="006424CC">
        <w:rPr>
          <w:rFonts w:ascii="Cambria Math" w:hAnsi="Cambria Math" w:cs="Times New Roman"/>
          <w:sz w:val="26"/>
          <w:szCs w:val="26"/>
        </w:rPr>
        <w:t xml:space="preserve"> Порядок организации парковок (</w:t>
      </w:r>
      <w:r w:rsidR="006424CC" w:rsidRPr="006424CC">
        <w:rPr>
          <w:rFonts w:ascii="Cambria Math" w:hAnsi="Cambria Math" w:cs="Times New Roman"/>
          <w:sz w:val="26"/>
          <w:szCs w:val="26"/>
        </w:rPr>
        <w:t>парковочных мест) для легковых  такси на дорогах общего пользования на</w:t>
      </w:r>
      <w:proofErr w:type="gramEnd"/>
      <w:r w:rsidR="006424CC" w:rsidRPr="006424CC">
        <w:rPr>
          <w:rFonts w:ascii="Cambria Math" w:hAnsi="Cambria Math" w:cs="Times New Roman"/>
          <w:sz w:val="26"/>
          <w:szCs w:val="26"/>
        </w:rPr>
        <w:t xml:space="preserve"> территории муниципального образования  «</w:t>
      </w:r>
      <w:proofErr w:type="spellStart"/>
      <w:r w:rsidR="006424CC" w:rsidRPr="006424CC">
        <w:rPr>
          <w:rFonts w:ascii="Cambria Math" w:hAnsi="Cambria Math" w:cs="Times New Roman"/>
          <w:sz w:val="26"/>
          <w:szCs w:val="26"/>
        </w:rPr>
        <w:t>Габукайское</w:t>
      </w:r>
      <w:proofErr w:type="spellEnd"/>
      <w:r w:rsidR="006424CC" w:rsidRPr="006424CC">
        <w:rPr>
          <w:rFonts w:ascii="Cambria Math" w:hAnsi="Cambria Math" w:cs="Times New Roman"/>
          <w:sz w:val="26"/>
          <w:szCs w:val="26"/>
        </w:rPr>
        <w:t xml:space="preserve"> сельское поселение»</w:t>
      </w:r>
      <w:r w:rsidR="006424CC" w:rsidRPr="006424CC">
        <w:rPr>
          <w:rFonts w:ascii="Cambria Math" w:hAnsi="Cambria Math" w:cs="Times New Roman"/>
          <w:sz w:val="26"/>
          <w:szCs w:val="26"/>
        </w:rPr>
        <w:t>.</w:t>
      </w:r>
    </w:p>
    <w:p w14:paraId="24FA6E37" w14:textId="7F8C9CB3" w:rsidR="00F21A3F" w:rsidRPr="006424CC" w:rsidRDefault="00CA1C0E" w:rsidP="00CA1C0E">
      <w:pPr>
        <w:spacing w:after="0" w:line="100" w:lineRule="atLeast"/>
        <w:ind w:firstLine="708"/>
        <w:jc w:val="both"/>
        <w:rPr>
          <w:rFonts w:ascii="Cambria Math" w:eastAsia="Times New Roman" w:hAnsi="Cambria Math" w:cstheme="minorHAnsi"/>
          <w:sz w:val="26"/>
          <w:szCs w:val="26"/>
          <w:lang w:eastAsia="ru-RU"/>
        </w:rPr>
      </w:pPr>
      <w:r w:rsidRPr="006424CC">
        <w:rPr>
          <w:rFonts w:ascii="Cambria Math" w:eastAsia="Times New Roman" w:hAnsi="Cambria Math" w:cstheme="minorHAnsi"/>
          <w:sz w:val="26"/>
          <w:szCs w:val="26"/>
          <w:lang w:eastAsia="ru-RU"/>
        </w:rPr>
        <w:t xml:space="preserve"> </w:t>
      </w:r>
      <w:r w:rsidR="00F21A3F" w:rsidRPr="006424CC">
        <w:rPr>
          <w:rFonts w:ascii="Cambria Math" w:eastAsia="Times New Roman" w:hAnsi="Cambria Math" w:cstheme="minorHAnsi"/>
          <w:sz w:val="26"/>
          <w:szCs w:val="26"/>
          <w:lang w:eastAsia="ru-RU"/>
        </w:rPr>
        <w:t xml:space="preserve">Разработчиком проекта является </w:t>
      </w:r>
      <w:r w:rsidRPr="006424CC">
        <w:rPr>
          <w:rFonts w:ascii="Cambria Math" w:eastAsia="Times New Roman" w:hAnsi="Cambria Math" w:cstheme="minorHAnsi"/>
          <w:sz w:val="26"/>
          <w:szCs w:val="26"/>
          <w:lang w:eastAsia="ru-RU"/>
        </w:rPr>
        <w:t xml:space="preserve">ведущий специалистом по организационным вопросам </w:t>
      </w:r>
      <w:r w:rsidR="00F21A3F" w:rsidRPr="006424CC">
        <w:rPr>
          <w:rFonts w:ascii="Cambria Math" w:eastAsia="Times New Roman" w:hAnsi="Cambria Math" w:cstheme="minorHAnsi"/>
          <w:sz w:val="26"/>
          <w:szCs w:val="26"/>
          <w:lang w:eastAsia="ru-RU"/>
        </w:rPr>
        <w:t>администрации муниципального образования «</w:t>
      </w:r>
      <w:proofErr w:type="spellStart"/>
      <w:r w:rsidR="00F21A3F" w:rsidRPr="006424CC">
        <w:rPr>
          <w:rFonts w:ascii="Cambria Math" w:eastAsia="Times New Roman" w:hAnsi="Cambria Math" w:cstheme="minorHAnsi"/>
          <w:sz w:val="26"/>
          <w:szCs w:val="26"/>
          <w:lang w:eastAsia="ru-RU"/>
        </w:rPr>
        <w:t>Габукайское</w:t>
      </w:r>
      <w:proofErr w:type="spellEnd"/>
      <w:r w:rsidR="00F21A3F" w:rsidRPr="006424CC">
        <w:rPr>
          <w:rFonts w:ascii="Cambria Math" w:eastAsia="Times New Roman" w:hAnsi="Cambria Math" w:cstheme="minorHAnsi"/>
          <w:sz w:val="26"/>
          <w:szCs w:val="26"/>
          <w:lang w:eastAsia="ru-RU"/>
        </w:rPr>
        <w:t xml:space="preserve"> сельское поселение».</w:t>
      </w:r>
    </w:p>
    <w:p w14:paraId="366306C7" w14:textId="77777777" w:rsidR="00F21A3F" w:rsidRPr="006424CC" w:rsidRDefault="00F21A3F" w:rsidP="00F21A3F">
      <w:pPr>
        <w:spacing w:after="0" w:line="100" w:lineRule="atLeast"/>
        <w:ind w:firstLine="708"/>
        <w:jc w:val="both"/>
        <w:rPr>
          <w:rFonts w:ascii="Cambria Math" w:eastAsia="Times New Roman" w:hAnsi="Cambria Math" w:cstheme="minorHAnsi"/>
          <w:sz w:val="26"/>
          <w:szCs w:val="26"/>
          <w:lang w:eastAsia="ru-RU"/>
        </w:rPr>
      </w:pPr>
      <w:r w:rsidRPr="006424CC">
        <w:rPr>
          <w:rFonts w:ascii="Cambria Math" w:eastAsia="Times New Roman" w:hAnsi="Cambria Math" w:cstheme="minorHAnsi"/>
          <w:sz w:val="26"/>
          <w:szCs w:val="26"/>
          <w:lang w:eastAsia="ru-RU"/>
        </w:rPr>
        <w:t>Проект представлен на рассмотрение консультативному совету впервые.</w:t>
      </w:r>
    </w:p>
    <w:p w14:paraId="1007CF1F" w14:textId="77777777" w:rsidR="00F21A3F" w:rsidRPr="006424CC" w:rsidRDefault="00F21A3F" w:rsidP="00F21A3F">
      <w:pPr>
        <w:spacing w:after="0" w:line="100" w:lineRule="atLeast"/>
        <w:ind w:firstLine="708"/>
        <w:jc w:val="both"/>
        <w:rPr>
          <w:rFonts w:ascii="Cambria Math" w:eastAsia="Times New Roman" w:hAnsi="Cambria Math" w:cstheme="minorHAnsi"/>
          <w:sz w:val="26"/>
          <w:szCs w:val="26"/>
          <w:lang w:eastAsia="ru-RU"/>
        </w:rPr>
      </w:pPr>
      <w:r w:rsidRPr="006424CC">
        <w:rPr>
          <w:rFonts w:ascii="Cambria Math" w:eastAsia="Times New Roman" w:hAnsi="Cambria Math" w:cstheme="minorHAnsi"/>
          <w:sz w:val="26"/>
          <w:szCs w:val="26"/>
          <w:lang w:eastAsia="ru-RU"/>
        </w:rPr>
        <w:t>Информация об оценке регулирующего воздействия по проекту размещена на официальном сайте в информационно-телекоммуникационной сети «Интернет» по адресу: adm-qabukai@mail.ru в разделе «Главная» - «Оценка регулирующего воздействия».</w:t>
      </w:r>
    </w:p>
    <w:p w14:paraId="16656737" w14:textId="77777777" w:rsidR="00F21A3F" w:rsidRPr="006424CC" w:rsidRDefault="00F21A3F" w:rsidP="00F21A3F">
      <w:pPr>
        <w:spacing w:after="0" w:line="100" w:lineRule="atLeast"/>
        <w:ind w:firstLine="708"/>
        <w:jc w:val="both"/>
        <w:rPr>
          <w:rFonts w:ascii="Cambria Math" w:eastAsia="Times New Roman" w:hAnsi="Cambria Math" w:cstheme="minorHAnsi"/>
          <w:sz w:val="26"/>
          <w:szCs w:val="26"/>
          <w:lang w:eastAsia="ru-RU"/>
        </w:rPr>
      </w:pPr>
      <w:r w:rsidRPr="006424CC">
        <w:rPr>
          <w:rFonts w:ascii="Cambria Math" w:eastAsia="Times New Roman" w:hAnsi="Cambria Math" w:cstheme="minorHAnsi"/>
          <w:sz w:val="26"/>
          <w:szCs w:val="26"/>
          <w:lang w:eastAsia="ru-RU"/>
        </w:rPr>
        <w:t>Предложений в связи с размещением уведомления о подготовке проекта в адрес разработчика не поступало.</w:t>
      </w:r>
    </w:p>
    <w:p w14:paraId="4B35733C" w14:textId="2DE01FD3" w:rsidR="00F21A3F" w:rsidRPr="006424CC" w:rsidRDefault="00F21A3F" w:rsidP="00F21A3F">
      <w:pPr>
        <w:spacing w:after="0" w:line="100" w:lineRule="atLeast"/>
        <w:ind w:firstLine="708"/>
        <w:jc w:val="both"/>
        <w:rPr>
          <w:rFonts w:ascii="Cambria Math" w:eastAsia="Times New Roman" w:hAnsi="Cambria Math" w:cstheme="minorHAnsi"/>
          <w:sz w:val="26"/>
          <w:szCs w:val="26"/>
          <w:lang w:eastAsia="ru-RU"/>
        </w:rPr>
      </w:pPr>
      <w:r w:rsidRPr="006424CC">
        <w:rPr>
          <w:rFonts w:ascii="Cambria Math" w:eastAsia="Times New Roman" w:hAnsi="Cambria Math" w:cstheme="minorHAnsi"/>
          <w:sz w:val="26"/>
          <w:szCs w:val="26"/>
          <w:lang w:eastAsia="ru-RU"/>
        </w:rPr>
        <w:t>Разработчиком (специалистом) были проведены публичные консультации по проекту в период с 1</w:t>
      </w:r>
      <w:r w:rsidR="006424CC">
        <w:rPr>
          <w:rFonts w:ascii="Cambria Math" w:eastAsia="Times New Roman" w:hAnsi="Cambria Math" w:cstheme="minorHAnsi"/>
          <w:sz w:val="26"/>
          <w:szCs w:val="26"/>
          <w:lang w:eastAsia="ru-RU"/>
        </w:rPr>
        <w:t>7</w:t>
      </w:r>
      <w:r w:rsidR="00CA1C0E" w:rsidRPr="006424CC">
        <w:rPr>
          <w:rFonts w:ascii="Cambria Math" w:eastAsia="Times New Roman" w:hAnsi="Cambria Math" w:cstheme="minorHAnsi"/>
          <w:sz w:val="26"/>
          <w:szCs w:val="26"/>
          <w:lang w:eastAsia="ru-RU"/>
        </w:rPr>
        <w:t xml:space="preserve"> мая</w:t>
      </w:r>
      <w:r w:rsidRPr="006424CC">
        <w:rPr>
          <w:rFonts w:ascii="Cambria Math" w:eastAsia="Times New Roman" w:hAnsi="Cambria Math" w:cstheme="minorHAnsi"/>
          <w:sz w:val="26"/>
          <w:szCs w:val="26"/>
          <w:lang w:eastAsia="ru-RU"/>
        </w:rPr>
        <w:t xml:space="preserve">  202</w:t>
      </w:r>
      <w:r w:rsidR="006424CC">
        <w:rPr>
          <w:rFonts w:ascii="Cambria Math" w:eastAsia="Times New Roman" w:hAnsi="Cambria Math" w:cstheme="minorHAnsi"/>
          <w:sz w:val="26"/>
          <w:szCs w:val="26"/>
          <w:lang w:eastAsia="ru-RU"/>
        </w:rPr>
        <w:t>4</w:t>
      </w:r>
      <w:r w:rsidRPr="006424CC">
        <w:rPr>
          <w:rFonts w:ascii="Cambria Math" w:eastAsia="Times New Roman" w:hAnsi="Cambria Math" w:cstheme="minorHAnsi"/>
          <w:sz w:val="26"/>
          <w:szCs w:val="26"/>
          <w:lang w:eastAsia="ru-RU"/>
        </w:rPr>
        <w:t xml:space="preserve">  года по 1</w:t>
      </w:r>
      <w:r w:rsidR="006424CC">
        <w:rPr>
          <w:rFonts w:ascii="Cambria Math" w:eastAsia="Times New Roman" w:hAnsi="Cambria Math" w:cstheme="minorHAnsi"/>
          <w:sz w:val="26"/>
          <w:szCs w:val="26"/>
          <w:lang w:eastAsia="ru-RU"/>
        </w:rPr>
        <w:t>7</w:t>
      </w:r>
      <w:r w:rsidR="00CA1C0E" w:rsidRPr="006424CC">
        <w:rPr>
          <w:rFonts w:ascii="Cambria Math" w:eastAsia="Times New Roman" w:hAnsi="Cambria Math" w:cstheme="minorHAnsi"/>
          <w:sz w:val="26"/>
          <w:szCs w:val="26"/>
          <w:lang w:eastAsia="ru-RU"/>
        </w:rPr>
        <w:t xml:space="preserve"> июня</w:t>
      </w:r>
      <w:r w:rsidRPr="006424CC">
        <w:rPr>
          <w:rFonts w:ascii="Cambria Math" w:eastAsia="Times New Roman" w:hAnsi="Cambria Math" w:cstheme="minorHAnsi"/>
          <w:sz w:val="26"/>
          <w:szCs w:val="26"/>
          <w:lang w:eastAsia="ru-RU"/>
        </w:rPr>
        <w:t xml:space="preserve"> 202</w:t>
      </w:r>
      <w:r w:rsidR="006424CC">
        <w:rPr>
          <w:rFonts w:ascii="Cambria Math" w:eastAsia="Times New Roman" w:hAnsi="Cambria Math" w:cstheme="minorHAnsi"/>
          <w:sz w:val="26"/>
          <w:szCs w:val="26"/>
          <w:lang w:eastAsia="ru-RU"/>
        </w:rPr>
        <w:t>4</w:t>
      </w:r>
      <w:bookmarkStart w:id="0" w:name="_GoBack"/>
      <w:bookmarkEnd w:id="0"/>
      <w:r w:rsidRPr="006424CC">
        <w:rPr>
          <w:rFonts w:ascii="Cambria Math" w:eastAsia="Times New Roman" w:hAnsi="Cambria Math" w:cstheme="minorHAnsi"/>
          <w:sz w:val="26"/>
          <w:szCs w:val="26"/>
          <w:lang w:eastAsia="ru-RU"/>
        </w:rPr>
        <w:t xml:space="preserve"> года. По результатам проведенных публичных консультаций замечаний и предложений по проекту не поступило.</w:t>
      </w:r>
    </w:p>
    <w:p w14:paraId="5C929EDC" w14:textId="77777777" w:rsidR="00F21A3F" w:rsidRPr="00F21A3F" w:rsidRDefault="00F21A3F" w:rsidP="00F21A3F">
      <w:pPr>
        <w:spacing w:after="0" w:line="100" w:lineRule="atLeast"/>
        <w:ind w:firstLine="708"/>
        <w:jc w:val="both"/>
        <w:rPr>
          <w:rFonts w:ascii="Cambria Math" w:eastAsia="Times New Roman" w:hAnsi="Cambria Math" w:cstheme="minorHAnsi"/>
          <w:sz w:val="26"/>
          <w:szCs w:val="26"/>
          <w:lang w:eastAsia="ru-RU"/>
        </w:rPr>
      </w:pPr>
      <w:r w:rsidRPr="006424CC">
        <w:rPr>
          <w:rFonts w:ascii="Cambria Math" w:eastAsia="Times New Roman" w:hAnsi="Cambria Math" w:cstheme="minorHAnsi"/>
          <w:sz w:val="26"/>
          <w:szCs w:val="26"/>
          <w:lang w:eastAsia="ru-RU"/>
        </w:rPr>
        <w:t xml:space="preserve">По результатам оценки регулирующего воздействия проекта сделан вывод об отсутствии в проекте положений, вводящих избыточные обязанности, </w:t>
      </w:r>
      <w:r w:rsidRPr="006424CC">
        <w:rPr>
          <w:rFonts w:ascii="Cambria Math" w:eastAsia="Times New Roman" w:hAnsi="Cambria Math" w:cstheme="minorHAnsi"/>
          <w:sz w:val="26"/>
          <w:szCs w:val="26"/>
          <w:lang w:eastAsia="ru-RU"/>
        </w:rPr>
        <w:lastRenderedPageBreak/>
        <w:t xml:space="preserve">запреты и ограничения для субъектов предпринимательской и инвестиционной деятельности или способствующих их введению, влекущих возникновение </w:t>
      </w:r>
      <w:r w:rsidRPr="00F21A3F">
        <w:rPr>
          <w:rFonts w:ascii="Cambria Math" w:eastAsia="Times New Roman" w:hAnsi="Cambria Math" w:cstheme="minorHAnsi"/>
          <w:sz w:val="26"/>
          <w:szCs w:val="26"/>
          <w:lang w:eastAsia="ru-RU"/>
        </w:rPr>
        <w:t>необоснованных расходов субъектов предпринимательской и инвестиционной деятельности, а также необоснованных расходов бюджета муниципального образования «</w:t>
      </w:r>
      <w:proofErr w:type="spellStart"/>
      <w:r w:rsidRPr="00F21A3F">
        <w:rPr>
          <w:rFonts w:ascii="Cambria Math" w:eastAsia="Times New Roman" w:hAnsi="Cambria Math" w:cstheme="minorHAnsi"/>
          <w:sz w:val="26"/>
          <w:szCs w:val="26"/>
          <w:lang w:eastAsia="ru-RU"/>
        </w:rPr>
        <w:t>Габукайское</w:t>
      </w:r>
      <w:proofErr w:type="spellEnd"/>
      <w:r w:rsidRPr="00F21A3F">
        <w:rPr>
          <w:rFonts w:ascii="Cambria Math" w:eastAsia="Times New Roman" w:hAnsi="Cambria Math" w:cstheme="minorHAnsi"/>
          <w:sz w:val="26"/>
          <w:szCs w:val="26"/>
          <w:lang w:eastAsia="ru-RU"/>
        </w:rPr>
        <w:t xml:space="preserve"> сельское поселение».</w:t>
      </w:r>
    </w:p>
    <w:p w14:paraId="7FE5447F" w14:textId="77777777" w:rsidR="00F21A3F" w:rsidRPr="00F21A3F" w:rsidRDefault="00F21A3F" w:rsidP="00F21A3F">
      <w:pPr>
        <w:spacing w:after="0" w:line="100" w:lineRule="atLeast"/>
        <w:jc w:val="both"/>
        <w:rPr>
          <w:rFonts w:ascii="Cambria Math" w:eastAsia="Times New Roman" w:hAnsi="Cambria Math" w:cstheme="minorHAnsi"/>
          <w:sz w:val="26"/>
          <w:szCs w:val="26"/>
          <w:lang w:eastAsia="ru-RU"/>
        </w:rPr>
      </w:pPr>
    </w:p>
    <w:p w14:paraId="1981AF87" w14:textId="77777777" w:rsidR="00F21A3F" w:rsidRPr="00F21A3F" w:rsidRDefault="00F21A3F" w:rsidP="00F21A3F">
      <w:pPr>
        <w:spacing w:after="0" w:line="100" w:lineRule="atLeast"/>
        <w:jc w:val="both"/>
        <w:rPr>
          <w:rFonts w:ascii="Cambria Math" w:eastAsia="Times New Roman" w:hAnsi="Cambria Math" w:cstheme="minorHAnsi"/>
          <w:sz w:val="26"/>
          <w:szCs w:val="26"/>
          <w:lang w:eastAsia="ru-RU"/>
        </w:rPr>
      </w:pPr>
    </w:p>
    <w:p w14:paraId="1F379D65" w14:textId="77777777" w:rsidR="00F21A3F" w:rsidRPr="00F21A3F" w:rsidRDefault="00F21A3F" w:rsidP="00F21A3F">
      <w:pPr>
        <w:spacing w:after="0" w:line="100" w:lineRule="atLeast"/>
        <w:jc w:val="both"/>
        <w:rPr>
          <w:rFonts w:ascii="Cambria Math" w:eastAsia="Times New Roman" w:hAnsi="Cambria Math" w:cstheme="minorHAnsi"/>
          <w:sz w:val="26"/>
          <w:szCs w:val="26"/>
          <w:lang w:eastAsia="ru-RU"/>
        </w:rPr>
      </w:pPr>
    </w:p>
    <w:p w14:paraId="339DECE1" w14:textId="77777777" w:rsidR="00F21A3F" w:rsidRPr="00F21A3F" w:rsidRDefault="00F21A3F" w:rsidP="00F21A3F">
      <w:pPr>
        <w:spacing w:after="0" w:line="100" w:lineRule="atLeast"/>
        <w:jc w:val="both"/>
        <w:rPr>
          <w:rFonts w:ascii="Cambria Math" w:eastAsia="Times New Roman" w:hAnsi="Cambria Math" w:cstheme="minorHAnsi"/>
          <w:sz w:val="26"/>
          <w:szCs w:val="26"/>
          <w:lang w:eastAsia="ru-RU"/>
        </w:rPr>
      </w:pPr>
    </w:p>
    <w:p w14:paraId="4C954EA0" w14:textId="77777777" w:rsidR="00F21A3F" w:rsidRPr="00F21A3F" w:rsidRDefault="00F21A3F" w:rsidP="00F21A3F">
      <w:pPr>
        <w:spacing w:after="0" w:line="100" w:lineRule="atLeast"/>
        <w:jc w:val="both"/>
        <w:rPr>
          <w:rFonts w:ascii="Cambria Math" w:eastAsia="Times New Roman" w:hAnsi="Cambria Math" w:cstheme="minorHAnsi"/>
          <w:sz w:val="26"/>
          <w:szCs w:val="26"/>
          <w:lang w:eastAsia="ru-RU"/>
        </w:rPr>
      </w:pPr>
      <w:r w:rsidRPr="00F21A3F">
        <w:rPr>
          <w:rFonts w:ascii="Cambria Math" w:eastAsia="Times New Roman" w:hAnsi="Cambria Math" w:cstheme="minorHAnsi"/>
          <w:sz w:val="26"/>
          <w:szCs w:val="26"/>
          <w:lang w:eastAsia="ru-RU"/>
        </w:rPr>
        <w:t>Ведущий специалист</w:t>
      </w:r>
    </w:p>
    <w:p w14:paraId="16F636A1" w14:textId="44844266" w:rsidR="00F21A3F" w:rsidRPr="00F21A3F" w:rsidRDefault="00F21A3F" w:rsidP="00F21A3F">
      <w:pPr>
        <w:spacing w:after="0" w:line="100" w:lineRule="atLeast"/>
        <w:jc w:val="both"/>
        <w:rPr>
          <w:rFonts w:ascii="Cambria Math" w:eastAsia="Times New Roman" w:hAnsi="Cambria Math" w:cstheme="minorHAnsi"/>
          <w:sz w:val="26"/>
          <w:szCs w:val="26"/>
          <w:lang w:eastAsia="ru-RU"/>
        </w:rPr>
      </w:pPr>
      <w:r w:rsidRPr="00F21A3F">
        <w:rPr>
          <w:rFonts w:ascii="Cambria Math" w:eastAsia="Times New Roman" w:hAnsi="Cambria Math" w:cstheme="minorHAnsi"/>
          <w:sz w:val="26"/>
          <w:szCs w:val="26"/>
          <w:lang w:eastAsia="ru-RU"/>
        </w:rPr>
        <w:t xml:space="preserve">по организационным вопросам                               </w:t>
      </w:r>
      <w:r>
        <w:rPr>
          <w:rFonts w:ascii="Cambria Math" w:eastAsia="Times New Roman" w:hAnsi="Cambria Math" w:cstheme="minorHAnsi"/>
          <w:sz w:val="26"/>
          <w:szCs w:val="26"/>
          <w:lang w:eastAsia="ru-RU"/>
        </w:rPr>
        <w:t xml:space="preserve">        </w:t>
      </w:r>
      <w:r w:rsidRPr="00F21A3F">
        <w:rPr>
          <w:rFonts w:ascii="Cambria Math" w:eastAsia="Times New Roman" w:hAnsi="Cambria Math" w:cstheme="minorHAnsi"/>
          <w:sz w:val="26"/>
          <w:szCs w:val="26"/>
          <w:lang w:eastAsia="ru-RU"/>
        </w:rPr>
        <w:t xml:space="preserve">                  И.Т. </w:t>
      </w:r>
      <w:proofErr w:type="spellStart"/>
      <w:r w:rsidRPr="00F21A3F">
        <w:rPr>
          <w:rFonts w:ascii="Cambria Math" w:eastAsia="Times New Roman" w:hAnsi="Cambria Math" w:cstheme="minorHAnsi"/>
          <w:sz w:val="26"/>
          <w:szCs w:val="26"/>
          <w:lang w:eastAsia="ru-RU"/>
        </w:rPr>
        <w:t>Схаляхо</w:t>
      </w:r>
      <w:proofErr w:type="spellEnd"/>
      <w:r w:rsidRPr="00F21A3F">
        <w:rPr>
          <w:rFonts w:ascii="Cambria Math" w:eastAsia="Times New Roman" w:hAnsi="Cambria Math" w:cstheme="minorHAnsi"/>
          <w:sz w:val="26"/>
          <w:szCs w:val="26"/>
          <w:lang w:eastAsia="ru-RU"/>
        </w:rPr>
        <w:t xml:space="preserve"> </w:t>
      </w:r>
    </w:p>
    <w:p w14:paraId="7E9A848B" w14:textId="77777777" w:rsidR="00F21A3F" w:rsidRPr="00F21A3F" w:rsidRDefault="00F21A3F" w:rsidP="00F21A3F">
      <w:pPr>
        <w:spacing w:after="0" w:line="100" w:lineRule="atLeast"/>
        <w:jc w:val="both"/>
        <w:rPr>
          <w:rFonts w:ascii="Cambria Math" w:eastAsia="Times New Roman" w:hAnsi="Cambria Math" w:cstheme="minorHAnsi"/>
          <w:sz w:val="26"/>
          <w:szCs w:val="26"/>
          <w:lang w:eastAsia="ru-RU"/>
        </w:rPr>
      </w:pPr>
    </w:p>
    <w:p w14:paraId="08DBC255" w14:textId="77777777" w:rsidR="00F21A3F" w:rsidRPr="00F21A3F" w:rsidRDefault="00F21A3F" w:rsidP="00F21A3F">
      <w:pPr>
        <w:spacing w:after="0" w:line="100" w:lineRule="atLeast"/>
        <w:jc w:val="both"/>
        <w:rPr>
          <w:rFonts w:ascii="Cambria Math" w:eastAsia="Times New Roman" w:hAnsi="Cambria Math" w:cstheme="minorHAnsi"/>
          <w:sz w:val="26"/>
          <w:szCs w:val="26"/>
          <w:lang w:eastAsia="ru-RU"/>
        </w:rPr>
      </w:pPr>
    </w:p>
    <w:p w14:paraId="71BAF7D7" w14:textId="77777777" w:rsidR="00F21A3F" w:rsidRPr="00F21A3F" w:rsidRDefault="00F21A3F" w:rsidP="00F21A3F">
      <w:pPr>
        <w:spacing w:after="0" w:line="100" w:lineRule="atLeast"/>
        <w:jc w:val="both"/>
        <w:rPr>
          <w:rFonts w:ascii="Cambria Math" w:eastAsia="Times New Roman" w:hAnsi="Cambria Math" w:cstheme="minorHAnsi"/>
          <w:sz w:val="26"/>
          <w:szCs w:val="26"/>
          <w:lang w:eastAsia="ru-RU"/>
        </w:rPr>
      </w:pPr>
    </w:p>
    <w:p w14:paraId="2CC2DF74" w14:textId="77777777" w:rsidR="00F21A3F" w:rsidRPr="00F21A3F" w:rsidRDefault="00F21A3F" w:rsidP="00F21A3F">
      <w:pPr>
        <w:spacing w:after="0" w:line="100" w:lineRule="atLeast"/>
        <w:jc w:val="both"/>
        <w:rPr>
          <w:rFonts w:ascii="Cambria Math" w:eastAsia="Times New Roman" w:hAnsi="Cambria Math" w:cstheme="minorHAnsi"/>
          <w:sz w:val="26"/>
          <w:szCs w:val="26"/>
          <w:lang w:eastAsia="ru-RU"/>
        </w:rPr>
      </w:pPr>
    </w:p>
    <w:p w14:paraId="4B0331CB" w14:textId="77777777" w:rsidR="00F21A3F" w:rsidRPr="00F21A3F" w:rsidRDefault="00F21A3F" w:rsidP="00F21A3F">
      <w:pPr>
        <w:spacing w:after="0" w:line="100" w:lineRule="atLeast"/>
        <w:jc w:val="both"/>
        <w:rPr>
          <w:rFonts w:ascii="Cambria Math" w:eastAsia="Times New Roman" w:hAnsi="Cambria Math" w:cstheme="minorHAnsi"/>
          <w:sz w:val="26"/>
          <w:szCs w:val="26"/>
          <w:lang w:eastAsia="ru-RU"/>
        </w:rPr>
      </w:pPr>
    </w:p>
    <w:p w14:paraId="549A0B9E" w14:textId="77777777" w:rsidR="00F21A3F" w:rsidRPr="00F21A3F" w:rsidRDefault="00F21A3F" w:rsidP="00F21A3F">
      <w:pPr>
        <w:spacing w:after="0" w:line="100" w:lineRule="atLeast"/>
        <w:jc w:val="both"/>
        <w:rPr>
          <w:rFonts w:ascii="Cambria Math" w:eastAsia="Times New Roman" w:hAnsi="Cambria Math" w:cstheme="minorHAnsi"/>
          <w:sz w:val="26"/>
          <w:szCs w:val="26"/>
          <w:lang w:eastAsia="ru-RU"/>
        </w:rPr>
      </w:pPr>
    </w:p>
    <w:p w14:paraId="34BC8231" w14:textId="77777777" w:rsidR="00F21A3F" w:rsidRPr="00F21A3F" w:rsidRDefault="00F21A3F" w:rsidP="00F21A3F">
      <w:pPr>
        <w:spacing w:after="0" w:line="100" w:lineRule="atLeast"/>
        <w:rPr>
          <w:rFonts w:ascii="Cambria Math" w:eastAsia="Times New Roman" w:hAnsi="Cambria Math" w:cstheme="minorHAnsi"/>
          <w:sz w:val="26"/>
          <w:szCs w:val="26"/>
          <w:lang w:eastAsia="ru-RU"/>
        </w:rPr>
      </w:pPr>
    </w:p>
    <w:p w14:paraId="3A914469" w14:textId="77777777" w:rsidR="005A6123" w:rsidRPr="00F21A3F" w:rsidRDefault="005A6123" w:rsidP="005A6123">
      <w:pPr>
        <w:spacing w:after="0" w:line="100" w:lineRule="atLeast"/>
        <w:rPr>
          <w:rFonts w:ascii="Cambria Math" w:hAnsi="Cambria Math" w:cstheme="minorHAnsi"/>
          <w:sz w:val="26"/>
          <w:szCs w:val="26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4819"/>
        <w:gridCol w:w="1985"/>
      </w:tblGrid>
      <w:tr w:rsidR="005A6123" w:rsidRPr="00F21A3F" w14:paraId="27D37A4D" w14:textId="77777777" w:rsidTr="00A0492A">
        <w:trPr>
          <w:trHeight w:val="1485"/>
        </w:trPr>
        <w:tc>
          <w:tcPr>
            <w:tcW w:w="3402" w:type="dxa"/>
            <w:shd w:val="clear" w:color="auto" w:fill="auto"/>
            <w:vAlign w:val="center"/>
          </w:tcPr>
          <w:p w14:paraId="47D4D937" w14:textId="6610A428" w:rsidR="005A6123" w:rsidRPr="00F21A3F" w:rsidRDefault="005A6123" w:rsidP="005A6123">
            <w:pPr>
              <w:widowControl w:val="0"/>
              <w:spacing w:after="0" w:line="240" w:lineRule="auto"/>
              <w:rPr>
                <w:rFonts w:ascii="Cambria Math" w:eastAsia="Times New Roman" w:hAnsi="Cambria Math" w:cstheme="minorHAnsi"/>
                <w:sz w:val="26"/>
                <w:szCs w:val="26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14:paraId="0561FCA7" w14:textId="175D0189" w:rsidR="005A6123" w:rsidRPr="00F21A3F" w:rsidRDefault="005A6123" w:rsidP="005A6123">
            <w:pPr>
              <w:widowControl w:val="0"/>
              <w:spacing w:after="0" w:line="240" w:lineRule="auto"/>
              <w:ind w:left="794" w:hanging="622"/>
              <w:rPr>
                <w:rFonts w:ascii="Cambria Math" w:eastAsia="Times New Roman" w:hAnsi="Cambria Math" w:cstheme="minorHAnsi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B264FE3" w14:textId="3EDB6AD1" w:rsidR="005A6123" w:rsidRPr="00F21A3F" w:rsidRDefault="005A6123" w:rsidP="005A6123">
            <w:pPr>
              <w:widowControl w:val="0"/>
              <w:spacing w:after="0" w:line="240" w:lineRule="auto"/>
              <w:jc w:val="right"/>
              <w:rPr>
                <w:rFonts w:ascii="Cambria Math" w:eastAsia="Times New Roman" w:hAnsi="Cambria Math" w:cstheme="minorHAnsi"/>
                <w:sz w:val="26"/>
                <w:szCs w:val="26"/>
                <w:lang w:eastAsia="ru-RU"/>
              </w:rPr>
            </w:pPr>
            <w:bookmarkStart w:id="1" w:name="OLE_LINK1"/>
            <w:bookmarkEnd w:id="1"/>
          </w:p>
        </w:tc>
      </w:tr>
    </w:tbl>
    <w:p w14:paraId="18E91AF3" w14:textId="05F65147" w:rsidR="005A6123" w:rsidRPr="00F21A3F" w:rsidRDefault="005A6123" w:rsidP="005A6123">
      <w:pPr>
        <w:spacing w:after="0" w:line="100" w:lineRule="atLeast"/>
        <w:rPr>
          <w:rFonts w:ascii="Cambria Math" w:hAnsi="Cambria Math" w:cstheme="minorHAnsi"/>
          <w:sz w:val="26"/>
          <w:szCs w:val="26"/>
        </w:rPr>
      </w:pPr>
    </w:p>
    <w:p w14:paraId="72E49FD6" w14:textId="77777777" w:rsidR="005A6123" w:rsidRPr="00F21A3F" w:rsidRDefault="005A6123" w:rsidP="005A6123">
      <w:pPr>
        <w:spacing w:after="0" w:line="100" w:lineRule="atLeast"/>
        <w:rPr>
          <w:rFonts w:ascii="Cambria Math" w:hAnsi="Cambria Math" w:cstheme="minorHAnsi"/>
          <w:sz w:val="26"/>
          <w:szCs w:val="26"/>
        </w:rPr>
      </w:pPr>
    </w:p>
    <w:sectPr w:rsidR="005A6123" w:rsidRPr="00F21A3F" w:rsidSect="00DD1EBD">
      <w:pgSz w:w="11906" w:h="16838"/>
      <w:pgMar w:top="1134" w:right="850" w:bottom="993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30"/>
    <w:rsid w:val="00075A52"/>
    <w:rsid w:val="002677E2"/>
    <w:rsid w:val="00307F30"/>
    <w:rsid w:val="005A6123"/>
    <w:rsid w:val="006424CC"/>
    <w:rsid w:val="008A7F81"/>
    <w:rsid w:val="00A0492A"/>
    <w:rsid w:val="00C67E86"/>
    <w:rsid w:val="00CA1C0E"/>
    <w:rsid w:val="00DD1EBD"/>
    <w:rsid w:val="00F21A3F"/>
    <w:rsid w:val="00F2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8D0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71E4"/>
    <w:rPr>
      <w:color w:val="0563C1" w:themeColor="hyperlink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AD1E00"/>
  </w:style>
  <w:style w:type="character" w:customStyle="1" w:styleId="a6">
    <w:name w:val="Нижний колонтитул Знак"/>
    <w:basedOn w:val="a0"/>
    <w:link w:val="a7"/>
    <w:uiPriority w:val="99"/>
    <w:qFormat/>
    <w:rsid w:val="00AD1E00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533C9F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af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AD1E00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AD1E00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alloon Text"/>
    <w:basedOn w:val="a"/>
    <w:link w:val="a8"/>
    <w:uiPriority w:val="99"/>
    <w:semiHidden/>
    <w:unhideWhenUsed/>
    <w:qFormat/>
    <w:rsid w:val="00533C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Содержимое врезки"/>
    <w:basedOn w:val="a"/>
    <w:qFormat/>
  </w:style>
  <w:style w:type="table" w:styleId="af1">
    <w:name w:val="Table Grid"/>
    <w:basedOn w:val="a1"/>
    <w:uiPriority w:val="59"/>
    <w:rsid w:val="00FF5CEF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8A7F81"/>
    <w:pPr>
      <w:suppressAutoHyphens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71E4"/>
    <w:rPr>
      <w:color w:val="0563C1" w:themeColor="hyperlink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AD1E00"/>
  </w:style>
  <w:style w:type="character" w:customStyle="1" w:styleId="a6">
    <w:name w:val="Нижний колонтитул Знак"/>
    <w:basedOn w:val="a0"/>
    <w:link w:val="a7"/>
    <w:uiPriority w:val="99"/>
    <w:qFormat/>
    <w:rsid w:val="00AD1E00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533C9F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af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AD1E00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AD1E00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alloon Text"/>
    <w:basedOn w:val="a"/>
    <w:link w:val="a8"/>
    <w:uiPriority w:val="99"/>
    <w:semiHidden/>
    <w:unhideWhenUsed/>
    <w:qFormat/>
    <w:rsid w:val="00533C9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Содержимое врезки"/>
    <w:basedOn w:val="a"/>
    <w:qFormat/>
  </w:style>
  <w:style w:type="table" w:styleId="af1">
    <w:name w:val="Table Grid"/>
    <w:basedOn w:val="a1"/>
    <w:uiPriority w:val="59"/>
    <w:rsid w:val="00FF5CEF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8A7F81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9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0D1EC-5370-4B8A-B9CF-89C8F056F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 Ю. Суслова</dc:creator>
  <cp:lastModifiedBy>SNAdmin</cp:lastModifiedBy>
  <cp:revision>2</cp:revision>
  <cp:lastPrinted>2023-01-25T11:43:00Z</cp:lastPrinted>
  <dcterms:created xsi:type="dcterms:W3CDTF">2024-07-08T11:55:00Z</dcterms:created>
  <dcterms:modified xsi:type="dcterms:W3CDTF">2024-07-08T11:55:00Z</dcterms:modified>
  <dc:language>ru-RU</dc:language>
</cp:coreProperties>
</file>